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exact"/>
        <w:ind w:firstLine="880" w:firstLineChars="200"/>
        <w:jc w:val="center"/>
        <w:rPr>
          <w:rFonts w:ascii="Times New Roman" w:hAnsi="Times New Roman" w:eastAsia="方正小标宋_GBK"/>
          <w:bCs/>
          <w:sz w:val="44"/>
          <w:szCs w:val="44"/>
        </w:rPr>
      </w:pPr>
    </w:p>
    <w:p>
      <w:pPr>
        <w:spacing w:line="560" w:lineRule="exact"/>
        <w:jc w:val="both"/>
        <w:rPr>
          <w:rFonts w:ascii="Times New Roman" w:hAnsi="Times New Roman" w:eastAsia="方正仿宋_GBK"/>
          <w:bCs/>
          <w:sz w:val="32"/>
          <w:szCs w:val="32"/>
        </w:rPr>
      </w:pPr>
      <w:bookmarkStart w:id="0" w:name="OLE_LINK1"/>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rPr>
        <w:t>转发</w:t>
      </w:r>
      <w:r>
        <w:rPr>
          <w:rFonts w:hint="eastAsia" w:ascii="方正大标宋简体" w:hAnsi="方正大标宋简体" w:eastAsia="方正大标宋简体" w:cs="方正大标宋简体"/>
          <w:b w:val="0"/>
          <w:bCs w:val="0"/>
          <w:sz w:val="44"/>
          <w:szCs w:val="44"/>
          <w:lang w:eastAsia="zh-CN"/>
        </w:rPr>
        <w:t>江苏省医疗保障局</w:t>
      </w:r>
      <w:r>
        <w:rPr>
          <w:rFonts w:hint="default" w:ascii="方正大标宋简体" w:hAnsi="方正大标宋简体" w:eastAsia="方正大标宋简体" w:cs="方正大标宋简体"/>
          <w:b w:val="0"/>
          <w:bCs w:val="0"/>
          <w:sz w:val="44"/>
          <w:szCs w:val="44"/>
          <w:lang w:val="en-US" w:eastAsia="zh-CN"/>
        </w:rPr>
        <w:t xml:space="preserve"> </w:t>
      </w:r>
      <w:r>
        <w:rPr>
          <w:rFonts w:hint="eastAsia" w:ascii="方正大标宋简体" w:hAnsi="方正大标宋简体" w:eastAsia="方正大标宋简体" w:cs="方正大标宋简体"/>
          <w:b w:val="0"/>
          <w:bCs w:val="0"/>
          <w:sz w:val="44"/>
          <w:szCs w:val="44"/>
          <w:lang w:eastAsia="zh-CN"/>
        </w:rPr>
        <w:t>江苏省卫生健康委员会关于修订部分影像检查类医疗服务价格项目的通知</w:t>
      </w:r>
    </w:p>
    <w:p>
      <w:pPr>
        <w:pStyle w:val="2"/>
        <w:rPr>
          <w:rFonts w:hint="eastAsia"/>
          <w:lang w:eastAsia="zh-CN"/>
        </w:rPr>
      </w:pP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淮医保</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default" w:ascii="Times New Roman" w:hAnsi="Times New Roman" w:eastAsia="仿宋_GB2312"/>
          <w:sz w:val="32"/>
          <w:szCs w:val="32"/>
          <w:lang w:val="en-US"/>
        </w:rPr>
        <w:t>26</w:t>
      </w:r>
      <w:r>
        <w:rPr>
          <w:rFonts w:ascii="Times New Roman" w:hAnsi="Times New Roman" w:eastAsia="仿宋_GB2312"/>
          <w:sz w:val="32"/>
          <w:szCs w:val="32"/>
        </w:rPr>
        <w:t>号</w:t>
      </w:r>
    </w:p>
    <w:p>
      <w:pPr>
        <w:keepNext w:val="0"/>
        <w:keepLines w:val="0"/>
        <w:pageBreakBefore w:val="0"/>
        <w:widowControl w:val="0"/>
        <w:tabs>
          <w:tab w:val="left" w:pos="6980"/>
        </w:tabs>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6980"/>
        </w:tabs>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各县区医疗保障局、卫生健康委，淮安经济技术开发区人力资源和社会保障局、社会事业局，生态文旅区社会事业局，工业园区综合服务局；各市直医疗机构、淮安八十二医院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市医保中心、市稽核中心：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现将《</w:t>
      </w:r>
      <w:r>
        <w:rPr>
          <w:rFonts w:hint="eastAsia" w:ascii="Times New Roman" w:hAnsi="Times New Roman" w:eastAsia="仿宋_GB2312" w:cs="Times New Roman"/>
          <w:sz w:val="32"/>
          <w:szCs w:val="32"/>
        </w:rPr>
        <w:t>江苏省医疗保障局</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rPr>
        <w:t>江苏省卫生健康委员会关于修订部分影像检查类医疗服务价格项目的通知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（苏医保</w:t>
      </w:r>
      <w:r>
        <w:rPr>
          <w:rFonts w:hint="eastAsia" w:ascii="Times New Roman" w:hAnsi="Times New Roman" w:eastAsia="仿宋_GB2312" w:cs="Times New Roman"/>
          <w:sz w:val="32"/>
          <w:szCs w:val="32"/>
          <w:lang w:eastAsia="zh-CN"/>
        </w:rPr>
        <w:t>发</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39</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转发给你们</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hanging="960" w:hangingChars="3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附件：江苏省医疗保障局 江苏省卫生健康委员会关于修订部分影像检查类医疗服务价格项目的通知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spacing w:line="560" w:lineRule="exact"/>
        <w:ind w:firstLine="660"/>
        <w:jc w:val="left"/>
        <w:rPr>
          <w:rFonts w:hint="default" w:ascii="Times New Roman" w:hAnsi="Times New Roman" w:eastAsia="仿宋_GB2312"/>
          <w:sz w:val="32"/>
          <w:szCs w:val="32"/>
          <w:lang w:val="en-US" w:eastAsia="zh-CN"/>
        </w:rPr>
      </w:pPr>
    </w:p>
    <w:p>
      <w:pPr>
        <w:spacing w:line="560" w:lineRule="exact"/>
        <w:ind w:firstLine="660"/>
        <w:jc w:val="left"/>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&lt;</w:t>
      </w:r>
      <w:r>
        <w:rPr>
          <w:rFonts w:hint="eastAsia" w:ascii="Times New Roman" w:hAnsi="Times New Roman" w:eastAsia="仿宋_GB2312"/>
          <w:sz w:val="32"/>
          <w:szCs w:val="32"/>
          <w:lang w:val="en-US" w:eastAsia="zh-CN"/>
        </w:rPr>
        <w:t>此页无正文</w:t>
      </w:r>
      <w:r>
        <w:rPr>
          <w:rFonts w:hint="default" w:ascii="Times New Roman" w:hAnsi="Times New Roman" w:eastAsia="仿宋_GB2312"/>
          <w:sz w:val="32"/>
          <w:szCs w:val="32"/>
          <w:lang w:val="en-US" w:eastAsia="zh-CN"/>
        </w:rPr>
        <w:t>&gt;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cs="Times New Roman"/>
          <w:sz w:val="32"/>
          <w:szCs w:val="32"/>
        </w:rPr>
      </w:pPr>
    </w:p>
    <w:p>
      <w:pPr>
        <w:spacing w:line="560" w:lineRule="exact"/>
        <w:ind w:firstLine="660"/>
        <w:jc w:val="left"/>
        <w:rPr>
          <w:rFonts w:ascii="Times New Roman" w:hAnsi="Times New Roman" w:eastAsia="仿宋"/>
          <w:sz w:val="32"/>
          <w:szCs w:val="32"/>
        </w:rPr>
      </w:pPr>
      <w:r>
        <w:rPr>
          <w:rFonts w:ascii="Times New Roman" w:hAnsi="仿宋" w:eastAsia="仿宋"/>
          <w:sz w:val="32"/>
          <w:szCs w:val="32"/>
        </w:rPr>
        <w:t>淮安市医疗保障局</w:t>
      </w:r>
      <w:r>
        <w:rPr>
          <w:rFonts w:ascii="Times New Roman" w:hAnsi="Times New Roman" w:eastAsia="仿宋"/>
          <w:sz w:val="32"/>
          <w:szCs w:val="32"/>
        </w:rPr>
        <w:t xml:space="preserve">           </w:t>
      </w:r>
      <w:r>
        <w:rPr>
          <w:rFonts w:ascii="Times New Roman" w:hAnsi="仿宋" w:eastAsia="仿宋"/>
          <w:sz w:val="32"/>
          <w:szCs w:val="32"/>
        </w:rPr>
        <w:t>淮安市卫生健康委员会</w:t>
      </w:r>
    </w:p>
    <w:p>
      <w:pPr>
        <w:tabs>
          <w:tab w:val="left" w:pos="6980"/>
        </w:tabs>
        <w:spacing w:line="560" w:lineRule="exact"/>
        <w:jc w:val="left"/>
        <w:rPr>
          <w:rFonts w:ascii="Times New Roman" w:hAnsi="Times New Roman" w:eastAsia="仿宋_GB2312" w:cs="Times New Roman"/>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lang w:val="en-US"/>
        </w:rPr>
        <w:t>2024年</w:t>
      </w:r>
      <w:r>
        <w:rPr>
          <w:rFonts w:hint="eastAsia" w:ascii="Times New Roman" w:hAnsi="Times New Roman" w:eastAsia="仿宋"/>
          <w:sz w:val="32"/>
          <w:szCs w:val="32"/>
          <w:lang w:val="en-US" w:eastAsia="zh-CN"/>
        </w:rPr>
        <w:t>6</w:t>
      </w:r>
      <w:r>
        <w:rPr>
          <w:rFonts w:ascii="Times New Roman" w:hAnsi="Times New Roman" w:eastAsia="仿宋"/>
          <w:sz w:val="32"/>
          <w:szCs w:val="32"/>
          <w:lang w:val="en-US"/>
        </w:rPr>
        <w:t>月</w:t>
      </w:r>
      <w:r>
        <w:rPr>
          <w:rFonts w:hint="eastAsia" w:ascii="Times New Roman" w:hAnsi="Times New Roman" w:eastAsia="仿宋"/>
          <w:sz w:val="32"/>
          <w:szCs w:val="32"/>
          <w:lang w:val="en-US" w:eastAsia="zh-CN"/>
        </w:rPr>
        <w:t>28</w:t>
      </w:r>
      <w:r>
        <w:rPr>
          <w:rFonts w:ascii="Times New Roman" w:hAnsi="Times New Roman" w:eastAsia="仿宋"/>
          <w:sz w:val="32"/>
          <w:szCs w:val="32"/>
          <w:lang w:val="en-US"/>
        </w:rPr>
        <w:t>日</w:t>
      </w:r>
    </w:p>
    <w:p>
      <w:pPr>
        <w:tabs>
          <w:tab w:val="left" w:pos="6980"/>
        </w:tabs>
        <w:spacing w:line="560" w:lineRule="exact"/>
        <w:jc w:val="left"/>
        <w:rPr>
          <w:rFonts w:ascii="Times New Roman" w:hAnsi="Times New Roman" w:eastAsia="仿宋_GB2312" w:cs="Times New Roman"/>
          <w:sz w:val="32"/>
          <w:szCs w:val="32"/>
        </w:rPr>
      </w:pPr>
    </w:p>
    <w:p>
      <w:pPr>
        <w:tabs>
          <w:tab w:val="left" w:pos="6980"/>
        </w:tabs>
        <w:spacing w:line="560" w:lineRule="exact"/>
        <w:jc w:val="left"/>
        <w:rPr>
          <w:rFonts w:ascii="Times New Roman" w:hAnsi="Times New Roman" w:eastAsia="仿宋_GB2312" w:cs="Times New Roman"/>
          <w:sz w:val="32"/>
          <w:szCs w:val="32"/>
        </w:rPr>
      </w:pPr>
    </w:p>
    <w:p>
      <w:pPr>
        <w:tabs>
          <w:tab w:val="left" w:pos="6980"/>
        </w:tabs>
        <w:spacing w:line="560" w:lineRule="exact"/>
        <w:jc w:val="left"/>
        <w:rPr>
          <w:rFonts w:ascii="Times New Roman" w:hAnsi="Times New Roman" w:eastAsia="仿宋_GB2312" w:cs="Times New Roman"/>
          <w:sz w:val="32"/>
          <w:szCs w:val="32"/>
        </w:rPr>
      </w:pPr>
    </w:p>
    <w:p>
      <w:pPr>
        <w:tabs>
          <w:tab w:val="left" w:pos="6980"/>
        </w:tabs>
        <w:spacing w:line="560" w:lineRule="exact"/>
        <w:jc w:val="left"/>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（此件公开</w:t>
      </w:r>
      <w:r>
        <w:rPr>
          <w:rFonts w:hint="eastAsia" w:ascii="Times New Roman" w:hAnsi="Times New Roman" w:eastAsia="仿宋_GB2312" w:cs="Times New Roman"/>
          <w:sz w:val="32"/>
          <w:szCs w:val="32"/>
          <w:lang w:eastAsia="zh-CN"/>
        </w:rPr>
        <w:t>发布</w:t>
      </w:r>
      <w:r>
        <w:rPr>
          <w:rFonts w:hint="eastAsia" w:ascii="Times New Roman" w:hAnsi="Times New Roman" w:eastAsia="仿宋_GB2312" w:cs="Times New Roman"/>
          <w:sz w:val="32"/>
          <w:szCs w:val="32"/>
        </w:rPr>
        <w:t>）</w:t>
      </w: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spacing w:before="17"/>
        <w:sectPr>
          <w:footerReference r:id="rId5" w:type="default"/>
          <w:pgSz w:w="11900" w:h="16820"/>
          <w:pgMar w:top="1429" w:right="1460" w:bottom="1259" w:left="1450" w:header="0" w:footer="880" w:gutter="0"/>
          <w:cols w:equalWidth="0" w:num="1">
            <w:col w:w="8990"/>
          </w:cols>
        </w:sectPr>
      </w:pPr>
    </w:p>
    <w:p>
      <w:pPr>
        <w:spacing w:before="17"/>
      </w:pPr>
    </w:p>
    <w:p>
      <w:pPr>
        <w:spacing w:before="17"/>
      </w:pPr>
    </w:p>
    <w:p>
      <w:pPr>
        <w:spacing w:before="328" w:line="219" w:lineRule="auto"/>
        <w:rPr>
          <w:rFonts w:ascii="宋体" w:hAnsi="宋体" w:eastAsia="宋体" w:cs="宋体"/>
          <w:sz w:val="101"/>
          <w:szCs w:val="101"/>
        </w:rPr>
      </w:pPr>
    </w:p>
    <w:p>
      <w:pPr>
        <w:pStyle w:val="2"/>
        <w:rPr>
          <w:rFonts w:ascii="宋体" w:hAnsi="宋体" w:eastAsia="宋体" w:cs="宋体"/>
          <w:sz w:val="101"/>
          <w:szCs w:val="101"/>
        </w:rPr>
      </w:pPr>
    </w:p>
    <w:p>
      <w:pPr>
        <w:rPr>
          <w:rFonts w:ascii="宋体" w:hAnsi="宋体" w:eastAsia="宋体" w:cs="宋体"/>
          <w:sz w:val="101"/>
          <w:szCs w:val="101"/>
        </w:rPr>
      </w:pPr>
    </w:p>
    <w:p>
      <w:pPr>
        <w:pStyle w:val="2"/>
        <w:rPr>
          <w:rFonts w:ascii="宋体" w:hAnsi="宋体" w:eastAsia="宋体" w:cs="宋体"/>
          <w:sz w:val="101"/>
          <w:szCs w:val="101"/>
        </w:rPr>
      </w:pPr>
    </w:p>
    <w:p>
      <w:pPr>
        <w:rPr>
          <w:rFonts w:ascii="宋体" w:hAnsi="宋体" w:eastAsia="宋体" w:cs="宋体"/>
          <w:sz w:val="101"/>
          <w:szCs w:val="101"/>
        </w:rPr>
      </w:pPr>
    </w:p>
    <w:p>
      <w:pPr>
        <w:pStyle w:val="2"/>
        <w:rPr>
          <w:rFonts w:ascii="宋体" w:hAnsi="宋体" w:eastAsia="宋体" w:cs="宋体"/>
          <w:sz w:val="101"/>
          <w:szCs w:val="101"/>
        </w:rPr>
      </w:pPr>
    </w:p>
    <w:p>
      <w:pPr>
        <w:rPr>
          <w:rFonts w:ascii="宋体" w:hAnsi="宋体" w:eastAsia="宋体" w:cs="宋体"/>
          <w:sz w:val="101"/>
          <w:szCs w:val="101"/>
        </w:rPr>
      </w:pPr>
    </w:p>
    <w:p>
      <w:pPr>
        <w:pStyle w:val="2"/>
        <w:rPr>
          <w:rFonts w:ascii="宋体" w:hAnsi="宋体" w:eastAsia="宋体" w:cs="宋体"/>
          <w:sz w:val="101"/>
          <w:szCs w:val="101"/>
        </w:rPr>
      </w:pPr>
    </w:p>
    <w:p>
      <w:pPr>
        <w:rPr>
          <w:rFonts w:ascii="宋体" w:hAnsi="宋体" w:eastAsia="宋体" w:cs="宋体"/>
          <w:sz w:val="101"/>
          <w:szCs w:val="101"/>
        </w:rPr>
      </w:pPr>
    </w:p>
    <w:p>
      <w:pPr>
        <w:pStyle w:val="2"/>
        <w:rPr>
          <w:rFonts w:ascii="宋体" w:hAnsi="宋体" w:eastAsia="宋体" w:cs="宋体"/>
          <w:sz w:val="101"/>
          <w:szCs w:val="101"/>
        </w:rPr>
      </w:pPr>
    </w:p>
    <w:p>
      <w:pPr>
        <w:sectPr>
          <w:type w:val="continuous"/>
          <w:pgSz w:w="11900" w:h="16820"/>
          <w:pgMar w:top="1429" w:right="1460" w:bottom="1259" w:left="1450" w:header="0" w:footer="880" w:gutter="0"/>
          <w:cols w:equalWidth="0" w:num="2">
            <w:col w:w="6971" w:space="100"/>
            <w:col w:w="1920"/>
          </w:cols>
        </w:sectPr>
      </w:pPr>
    </w:p>
    <w:p>
      <w:pPr>
        <w:spacing w:line="335" w:lineRule="auto"/>
        <w:rPr>
          <w:rFonts w:ascii="Arial"/>
          <w:sz w:val="21"/>
        </w:rPr>
      </w:pPr>
      <w:bookmarkStart w:id="1" w:name="OLE_LINK2"/>
    </w:p>
    <w:bookmarkEnd w:id="1"/>
    <w:p>
      <w:pPr>
        <w:spacing w:line="336" w:lineRule="auto"/>
        <w:rPr>
          <w:rFonts w:ascii="Arial"/>
          <w:sz w:val="21"/>
        </w:rPr>
      </w:pPr>
    </w:p>
    <w:p>
      <w:pPr>
        <w:spacing w:before="144" w:line="219" w:lineRule="auto"/>
        <w:ind w:left="416"/>
        <w:rPr>
          <w:rFonts w:ascii="宋体" w:hAnsi="宋体" w:eastAsia="宋体" w:cs="宋体"/>
          <w:sz w:val="44"/>
          <w:szCs w:val="44"/>
        </w:rPr>
      </w:pPr>
      <w:r>
        <w:rPr>
          <w:rFonts w:ascii="宋体" w:hAnsi="宋体" w:eastAsia="宋体" w:cs="宋体"/>
          <w:b/>
          <w:bCs/>
          <w:spacing w:val="7"/>
          <w:sz w:val="44"/>
          <w:szCs w:val="44"/>
        </w:rPr>
        <w:t>江苏省医疗保障局江苏省卫生健康委员会</w:t>
      </w:r>
    </w:p>
    <w:p>
      <w:pPr>
        <w:spacing w:before="71" w:line="219" w:lineRule="auto"/>
        <w:ind w:left="1186"/>
        <w:rPr>
          <w:rFonts w:ascii="宋体" w:hAnsi="宋体" w:eastAsia="宋体" w:cs="宋体"/>
          <w:sz w:val="44"/>
          <w:szCs w:val="44"/>
        </w:rPr>
      </w:pPr>
      <w:r>
        <w:rPr>
          <w:rFonts w:ascii="宋体" w:hAnsi="宋体" w:eastAsia="宋体" w:cs="宋体"/>
          <w:b/>
          <w:bCs/>
          <w:spacing w:val="-4"/>
          <w:sz w:val="44"/>
          <w:szCs w:val="44"/>
        </w:rPr>
        <w:t>关于修订部分影像检查类医疗服务</w:t>
      </w:r>
    </w:p>
    <w:p>
      <w:pPr>
        <w:spacing w:before="64" w:line="218" w:lineRule="auto"/>
        <w:ind w:left="2966"/>
        <w:rPr>
          <w:rFonts w:ascii="宋体" w:hAnsi="宋体" w:eastAsia="宋体" w:cs="宋体"/>
          <w:b/>
          <w:bCs/>
          <w:spacing w:val="-3"/>
          <w:sz w:val="44"/>
          <w:szCs w:val="44"/>
        </w:rPr>
      </w:pPr>
      <w:r>
        <w:rPr>
          <w:rFonts w:ascii="宋体" w:hAnsi="宋体" w:eastAsia="宋体" w:cs="宋体"/>
          <w:b/>
          <w:bCs/>
          <w:spacing w:val="-3"/>
          <w:sz w:val="44"/>
          <w:szCs w:val="44"/>
        </w:rPr>
        <w:t>价格项目的通知</w:t>
      </w:r>
    </w:p>
    <w:p>
      <w:pPr>
        <w:pStyle w:val="2"/>
      </w:pPr>
    </w:p>
    <w:p>
      <w:pPr>
        <w:spacing w:before="97" w:line="221" w:lineRule="auto"/>
        <w:ind w:left="2870"/>
        <w:rPr>
          <w:rFonts w:ascii="仿宋" w:hAnsi="仿宋" w:eastAsia="仿宋" w:cs="仿宋"/>
          <w:sz w:val="30"/>
          <w:szCs w:val="30"/>
        </w:rPr>
      </w:pPr>
      <w:r>
        <w:rPr>
          <w:rFonts w:ascii="仿宋" w:hAnsi="仿宋" w:eastAsia="仿宋" w:cs="仿宋"/>
          <w:spacing w:val="18"/>
          <w:sz w:val="30"/>
          <w:szCs w:val="30"/>
        </w:rPr>
        <w:t>苏医保发〔2024〕39号</w:t>
      </w:r>
    </w:p>
    <w:p>
      <w:pPr>
        <w:spacing w:line="335" w:lineRule="auto"/>
        <w:rPr>
          <w:rFonts w:ascii="Arial"/>
          <w:sz w:val="21"/>
        </w:rPr>
      </w:pPr>
    </w:p>
    <w:p>
      <w:pPr>
        <w:spacing w:line="348" w:lineRule="auto"/>
        <w:rPr>
          <w:rFonts w:ascii="Arial"/>
          <w:sz w:val="21"/>
        </w:rPr>
      </w:pPr>
    </w:p>
    <w:p>
      <w:pPr>
        <w:spacing w:before="98" w:line="219" w:lineRule="auto"/>
        <w:ind w:left="19"/>
        <w:rPr>
          <w:rFonts w:ascii="仿宋" w:hAnsi="仿宋" w:eastAsia="仿宋" w:cs="仿宋"/>
          <w:sz w:val="30"/>
          <w:szCs w:val="30"/>
        </w:rPr>
      </w:pPr>
      <w:r>
        <w:rPr>
          <w:rFonts w:ascii="仿宋" w:hAnsi="仿宋" w:eastAsia="仿宋" w:cs="仿宋"/>
          <w:spacing w:val="29"/>
          <w:sz w:val="30"/>
          <w:szCs w:val="30"/>
        </w:rPr>
        <w:t>各设区市医疗保障局、卫生健康委，在宁省(部)属医疗</w:t>
      </w:r>
      <w:r>
        <w:rPr>
          <w:rFonts w:ascii="仿宋" w:hAnsi="仿宋" w:eastAsia="仿宋" w:cs="仿宋"/>
          <w:spacing w:val="28"/>
          <w:sz w:val="30"/>
          <w:szCs w:val="30"/>
        </w:rPr>
        <w:t>机构：</w:t>
      </w:r>
    </w:p>
    <w:p>
      <w:pPr>
        <w:spacing w:before="266" w:line="364" w:lineRule="auto"/>
        <w:ind w:left="19" w:right="31" w:firstLine="659"/>
        <w:jc w:val="both"/>
        <w:rPr>
          <w:rFonts w:ascii="仿宋" w:hAnsi="仿宋" w:eastAsia="仿宋" w:cs="仿宋"/>
          <w:sz w:val="30"/>
          <w:szCs w:val="30"/>
        </w:rPr>
      </w:pPr>
      <w:r>
        <w:rPr>
          <w:rFonts w:ascii="仿宋" w:hAnsi="仿宋" w:eastAsia="仿宋" w:cs="仿宋"/>
          <w:spacing w:val="24"/>
          <w:sz w:val="30"/>
          <w:szCs w:val="30"/>
        </w:rPr>
        <w:t>为适应“互联网+”医疗服务发展，鼓励数字影像服务的普</w:t>
      </w:r>
      <w:r>
        <w:rPr>
          <w:rFonts w:ascii="仿宋" w:hAnsi="仿宋" w:eastAsia="仿宋" w:cs="仿宋"/>
          <w:sz w:val="30"/>
          <w:szCs w:val="30"/>
        </w:rPr>
        <w:t xml:space="preserve"> </w:t>
      </w:r>
      <w:r>
        <w:rPr>
          <w:rFonts w:ascii="仿宋" w:hAnsi="仿宋" w:eastAsia="仿宋" w:cs="仿宋"/>
          <w:spacing w:val="19"/>
          <w:sz w:val="30"/>
          <w:szCs w:val="30"/>
        </w:rPr>
        <w:t>及应用，促进影像检查资料线上互联互通互认，进一步提高医疗</w:t>
      </w:r>
      <w:r>
        <w:rPr>
          <w:rFonts w:ascii="仿宋" w:hAnsi="仿宋" w:eastAsia="仿宋" w:cs="仿宋"/>
          <w:sz w:val="30"/>
          <w:szCs w:val="30"/>
        </w:rPr>
        <w:t xml:space="preserve"> </w:t>
      </w:r>
      <w:r>
        <w:rPr>
          <w:rFonts w:ascii="仿宋" w:hAnsi="仿宋" w:eastAsia="仿宋" w:cs="仿宋"/>
          <w:spacing w:val="19"/>
          <w:sz w:val="30"/>
          <w:szCs w:val="30"/>
        </w:rPr>
        <w:t>资源利用率，现就修订部分影像检查类医疗服务价格项目通知如</w:t>
      </w:r>
      <w:r>
        <w:rPr>
          <w:rFonts w:ascii="仿宋" w:hAnsi="仿宋" w:eastAsia="仿宋" w:cs="仿宋"/>
          <w:spacing w:val="5"/>
          <w:sz w:val="30"/>
          <w:szCs w:val="30"/>
        </w:rPr>
        <w:t xml:space="preserve"> </w:t>
      </w:r>
      <w:r>
        <w:rPr>
          <w:rFonts w:ascii="仿宋" w:hAnsi="仿宋" w:eastAsia="仿宋" w:cs="仿宋"/>
          <w:spacing w:val="-8"/>
          <w:sz w:val="30"/>
          <w:szCs w:val="30"/>
        </w:rPr>
        <w:t>下：</w:t>
      </w:r>
    </w:p>
    <w:p>
      <w:pPr>
        <w:pStyle w:val="2"/>
        <w:spacing w:before="97" w:line="368" w:lineRule="auto"/>
        <w:ind w:right="70" w:firstLine="648" w:firstLineChars="200"/>
        <w:jc w:val="both"/>
      </w:pPr>
      <w:r>
        <w:rPr>
          <w:rFonts w:ascii="仿宋" w:hAnsi="仿宋" w:eastAsia="仿宋" w:cs="仿宋"/>
          <w:spacing w:val="7"/>
          <w:sz w:val="31"/>
          <w:szCs w:val="31"/>
        </w:rPr>
        <w:t>一、“数字影像存储和获取服务”是指医疗机构提供符合检</w:t>
      </w:r>
      <w:r>
        <w:rPr>
          <w:spacing w:val="18"/>
        </w:rPr>
        <w:t>查检验结果互认要求的数字影像存储、患者离院后可在线获取查</w:t>
      </w:r>
      <w:r>
        <w:rPr>
          <w:spacing w:val="3"/>
        </w:rPr>
        <w:t xml:space="preserve"> </w:t>
      </w:r>
      <w:r>
        <w:rPr>
          <w:spacing w:val="8"/>
        </w:rPr>
        <w:t>阅及下载、实现跨院调阅的服务。修订“数字化摄影</w:t>
      </w:r>
      <w:r>
        <w:rPr>
          <w:rFonts w:ascii="Times New Roman" w:hAnsi="Times New Roman" w:eastAsia="Times New Roman" w:cs="Times New Roman"/>
          <w:spacing w:val="8"/>
        </w:rPr>
        <w:t>(</w:t>
      </w:r>
      <w:r>
        <w:rPr>
          <w:rFonts w:ascii="Times New Roman" w:hAnsi="Times New Roman" w:eastAsia="Times New Roman" w:cs="Times New Roman"/>
        </w:rPr>
        <w:t>DR</w:t>
      </w:r>
      <w:r>
        <w:rPr>
          <w:rFonts w:ascii="Times New Roman" w:hAnsi="Times New Roman" w:eastAsia="Times New Roman" w:cs="Times New Roman"/>
          <w:spacing w:val="8"/>
        </w:rPr>
        <w:t>)”</w:t>
      </w:r>
      <w:r>
        <w:rPr>
          <w:rFonts w:ascii="Times New Roman" w:hAnsi="Times New Roman" w:eastAsia="Times New Roman" w:cs="Times New Roman"/>
          <w:spacing w:val="-42"/>
        </w:rPr>
        <w:t xml:space="preserve"> </w:t>
      </w:r>
      <w:r>
        <w:rPr>
          <w:rFonts w:ascii="宋体" w:hAnsi="宋体" w:eastAsia="宋体" w:cs="宋体"/>
          <w:spacing w:val="8"/>
        </w:rPr>
        <w:t>、</w:t>
      </w:r>
      <w:r>
        <w:rPr>
          <w:rFonts w:ascii="宋体" w:hAnsi="宋体" w:eastAsia="宋体" w:cs="宋体"/>
          <w:spacing w:val="-85"/>
        </w:rPr>
        <w:t xml:space="preserve"> </w:t>
      </w:r>
      <w:r>
        <w:rPr>
          <w:spacing w:val="8"/>
        </w:rPr>
        <w:t>“磁</w:t>
      </w:r>
      <w:r>
        <w:t xml:space="preserve"> </w:t>
      </w:r>
      <w:r>
        <w:rPr>
          <w:spacing w:val="10"/>
        </w:rPr>
        <w:t>共振扫描</w:t>
      </w:r>
      <w:r>
        <w:rPr>
          <w:spacing w:val="-31"/>
        </w:rPr>
        <w:t xml:space="preserve"> </w:t>
      </w:r>
      <w:r>
        <w:rPr>
          <w:rFonts w:ascii="Times New Roman" w:hAnsi="Times New Roman" w:eastAsia="Times New Roman" w:cs="Times New Roman"/>
          <w:spacing w:val="10"/>
        </w:rPr>
        <w:t>(</w:t>
      </w:r>
      <w:r>
        <w:rPr>
          <w:rFonts w:ascii="Times New Roman" w:hAnsi="Times New Roman" w:eastAsia="Times New Roman" w:cs="Times New Roman"/>
        </w:rPr>
        <w:t>MRI</w:t>
      </w:r>
      <w:r>
        <w:rPr>
          <w:rFonts w:ascii="Times New Roman" w:hAnsi="Times New Roman" w:eastAsia="Times New Roman" w:cs="Times New Roman"/>
          <w:spacing w:val="10"/>
        </w:rPr>
        <w:t xml:space="preserve">)”     </w:t>
      </w:r>
      <w:r>
        <w:rPr>
          <w:spacing w:val="10"/>
        </w:rPr>
        <w:t>和</w:t>
      </w:r>
      <w:r>
        <w:rPr>
          <w:spacing w:val="50"/>
        </w:rPr>
        <w:t xml:space="preserve"> </w:t>
      </w:r>
      <w:r>
        <w:rPr>
          <w:rFonts w:ascii="Times New Roman" w:hAnsi="Times New Roman" w:eastAsia="Times New Roman" w:cs="Times New Roman"/>
          <w:spacing w:val="10"/>
        </w:rPr>
        <w:t xml:space="preserve">“X  </w:t>
      </w:r>
      <w:r>
        <w:rPr>
          <w:spacing w:val="10"/>
        </w:rPr>
        <w:t>线计算机体层</w:t>
      </w:r>
      <w:r>
        <w:rPr>
          <w:spacing w:val="-63"/>
        </w:rPr>
        <w:t xml:space="preserve"> </w:t>
      </w:r>
      <w:r>
        <w:rPr>
          <w:rFonts w:ascii="Times New Roman" w:hAnsi="Times New Roman" w:eastAsia="Times New Roman" w:cs="Times New Roman"/>
          <w:spacing w:val="10"/>
        </w:rPr>
        <w:t>(</w:t>
      </w:r>
      <w:r>
        <w:rPr>
          <w:rFonts w:ascii="Times New Roman" w:hAnsi="Times New Roman" w:eastAsia="Times New Roman" w:cs="Times New Roman"/>
        </w:rPr>
        <w:t>CT</w:t>
      </w:r>
      <w:r>
        <w:rPr>
          <w:rFonts w:ascii="Times New Roman" w:hAnsi="Times New Roman" w:eastAsia="Times New Roman" w:cs="Times New Roman"/>
          <w:spacing w:val="10"/>
        </w:rPr>
        <w:t xml:space="preserve">)     </w:t>
      </w:r>
      <w:r>
        <w:rPr>
          <w:spacing w:val="10"/>
        </w:rPr>
        <w:t>扫描”等医疗服</w:t>
      </w:r>
      <w:r>
        <w:t xml:space="preserve"> </w:t>
      </w:r>
      <w:r>
        <w:rPr>
          <w:spacing w:val="18"/>
        </w:rPr>
        <w:t>务价格项目的内涵，将“数字影像存储和获取服务”</w:t>
      </w:r>
      <w:r>
        <w:rPr>
          <w:spacing w:val="17"/>
        </w:rPr>
        <w:t>作为相关医</w:t>
      </w:r>
      <w:r>
        <w:t xml:space="preserve"> </w:t>
      </w:r>
      <w:r>
        <w:rPr>
          <w:spacing w:val="23"/>
        </w:rPr>
        <w:t>学影像检查的内含事项管理(见附件)。</w:t>
      </w:r>
    </w:p>
    <w:p>
      <w:pPr>
        <w:pStyle w:val="2"/>
        <w:spacing w:before="16" w:line="327" w:lineRule="auto"/>
        <w:ind w:right="31" w:firstLine="669"/>
        <w:rPr>
          <w:spacing w:val="18"/>
        </w:rPr>
      </w:pPr>
      <w:r>
        <w:rPr>
          <w:spacing w:val="15"/>
        </w:rPr>
        <w:t>二</w:t>
      </w:r>
      <w:r>
        <w:rPr>
          <w:spacing w:val="-63"/>
        </w:rPr>
        <w:t xml:space="preserve"> </w:t>
      </w:r>
      <w:r>
        <w:rPr>
          <w:spacing w:val="15"/>
        </w:rPr>
        <w:t>、公立医疗机构开展相关影像检查须提供符合要求的“数</w:t>
      </w:r>
      <w:r>
        <w:t xml:space="preserve"> </w:t>
      </w:r>
      <w:r>
        <w:rPr>
          <w:spacing w:val="18"/>
        </w:rPr>
        <w:t>字影像存储和获取服务”并执行现行影像检查项目价格，对于不</w:t>
      </w:r>
      <w:r>
        <w:rPr>
          <w:spacing w:val="12"/>
        </w:rPr>
        <w:t xml:space="preserve"> </w:t>
      </w:r>
      <w:r>
        <w:rPr>
          <w:spacing w:val="18"/>
        </w:rPr>
        <w:t>能提供符合要求的“数字影像存储和获取服务”的，执行的相关 医学影像检查项目价格减收5元。</w:t>
      </w:r>
    </w:p>
    <w:p>
      <w:pPr>
        <w:pStyle w:val="2"/>
        <w:spacing w:before="16" w:line="327" w:lineRule="auto"/>
        <w:ind w:right="31" w:firstLine="669"/>
        <w:rPr>
          <w:spacing w:val="18"/>
        </w:rPr>
        <w:sectPr>
          <w:type w:val="continuous"/>
          <w:pgSz w:w="11900" w:h="16820"/>
          <w:pgMar w:top="1429" w:right="1460" w:bottom="1259" w:left="1450" w:header="0" w:footer="880" w:gutter="0"/>
          <w:cols w:equalWidth="0" w:num="1">
            <w:col w:w="8990"/>
          </w:cols>
        </w:sectPr>
      </w:pPr>
      <w:r>
        <w:rPr>
          <w:spacing w:val="18"/>
        </w:rPr>
        <w:t>三 、实体胶片仍作为可另行收费医用耗材，仅在患者知情意、自愿选择的前提下收费。鼓励医疗机构在实体胶片打印设</w:t>
      </w:r>
    </w:p>
    <w:p>
      <w:pPr>
        <w:pStyle w:val="2"/>
        <w:spacing w:before="270" w:line="322" w:lineRule="auto"/>
      </w:pPr>
      <w:r>
        <w:rPr>
          <w:spacing w:val="17"/>
        </w:rPr>
        <w:t>上开通移动支付方式，为患者自愿选择提供便利。</w:t>
      </w:r>
    </w:p>
    <w:p>
      <w:pPr>
        <w:pStyle w:val="2"/>
        <w:spacing w:before="240" w:line="344" w:lineRule="auto"/>
        <w:ind w:right="31" w:firstLine="709"/>
      </w:pPr>
      <w:r>
        <w:rPr>
          <w:spacing w:val="14"/>
        </w:rPr>
        <w:t>四</w:t>
      </w:r>
      <w:r>
        <w:rPr>
          <w:spacing w:val="-77"/>
        </w:rPr>
        <w:t xml:space="preserve"> </w:t>
      </w:r>
      <w:r>
        <w:rPr>
          <w:spacing w:val="14"/>
        </w:rPr>
        <w:t>、各公立医疗机构要严格按照规定向患者提供服务并收取</w:t>
      </w:r>
      <w:r>
        <w:t xml:space="preserve"> </w:t>
      </w:r>
      <w:r>
        <w:rPr>
          <w:spacing w:val="17"/>
        </w:rPr>
        <w:t>费用，加强临床路径管理，遵守检查结果互认规则。各级卫生健</w:t>
      </w:r>
      <w:r>
        <w:rPr>
          <w:spacing w:val="13"/>
        </w:rPr>
        <w:t xml:space="preserve"> </w:t>
      </w:r>
      <w:r>
        <w:rPr>
          <w:spacing w:val="18"/>
        </w:rPr>
        <w:t>康部门要及时组织开展评价，定期公布区域内符合“数字影像存</w:t>
      </w:r>
      <w:r>
        <w:rPr>
          <w:spacing w:val="9"/>
        </w:rPr>
        <w:t xml:space="preserve"> </w:t>
      </w:r>
      <w:r>
        <w:rPr>
          <w:spacing w:val="18"/>
        </w:rPr>
        <w:t>储和获取服务”提供要求的公立医疗机构名</w:t>
      </w:r>
      <w:r>
        <w:rPr>
          <w:spacing w:val="17"/>
        </w:rPr>
        <w:t>单。各级医疗保障部</w:t>
      </w:r>
      <w:r>
        <w:t xml:space="preserve"> </w:t>
      </w:r>
      <w:r>
        <w:rPr>
          <w:spacing w:val="18"/>
        </w:rPr>
        <w:t>门要切实担负起统筹协调和督促指导责任，健全常态化日常监督</w:t>
      </w:r>
      <w:r>
        <w:rPr>
          <w:spacing w:val="4"/>
        </w:rPr>
        <w:t xml:space="preserve"> </w:t>
      </w:r>
      <w:r>
        <w:rPr>
          <w:spacing w:val="15"/>
        </w:rPr>
        <w:t>机制，及时跟踪政策实施情况。</w:t>
      </w:r>
    </w:p>
    <w:p>
      <w:pPr>
        <w:pStyle w:val="2"/>
        <w:spacing w:before="238" w:line="221" w:lineRule="auto"/>
        <w:ind w:left="669"/>
      </w:pPr>
      <w:r>
        <w:rPr>
          <w:spacing w:val="12"/>
        </w:rPr>
        <w:t>本通知自2024年7月1日起执行。</w:t>
      </w:r>
    </w:p>
    <w:p>
      <w:pPr>
        <w:spacing w:line="221" w:lineRule="auto"/>
      </w:pPr>
    </w:p>
    <w:p>
      <w:pPr>
        <w:pStyle w:val="2"/>
      </w:pPr>
    </w:p>
    <w:p/>
    <w:p>
      <w:pPr>
        <w:pStyle w:val="2"/>
        <w:spacing w:before="98" w:line="220" w:lineRule="auto"/>
        <w:ind w:left="364"/>
      </w:pPr>
      <w:r>
        <w:rPr>
          <w:spacing w:val="17"/>
        </w:rPr>
        <w:t>附件：修订部分影像检查类医疗服务价格项目表</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r>
        <w:drawing>
          <wp:anchor distT="0" distB="0" distL="0" distR="0" simplePos="0" relativeHeight="251659264" behindDoc="0" locked="0" layoutInCell="1" allowOverlap="1">
            <wp:simplePos x="0" y="0"/>
            <wp:positionH relativeFrom="column">
              <wp:posOffset>-8222615</wp:posOffset>
            </wp:positionH>
            <wp:positionV relativeFrom="paragraph">
              <wp:posOffset>89535</wp:posOffset>
            </wp:positionV>
            <wp:extent cx="1530985" cy="1530985"/>
            <wp:effectExtent l="0" t="0" r="12065" b="12065"/>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1"/>
                    <a:stretch>
                      <a:fillRect/>
                    </a:stretch>
                  </pic:blipFill>
                  <pic:spPr>
                    <a:xfrm>
                      <a:off x="0" y="0"/>
                      <a:ext cx="1531001" cy="1530817"/>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97" w:line="226" w:lineRule="auto"/>
        <w:ind w:left="644"/>
      </w:pPr>
      <w:r>
        <w:rPr>
          <w:spacing w:val="16"/>
          <w:position w:val="-1"/>
        </w:rPr>
        <w:t xml:space="preserve">江苏省医疗保障局         </w:t>
      </w:r>
      <w:r>
        <w:rPr>
          <w:spacing w:val="16"/>
          <w:position w:val="1"/>
        </w:rPr>
        <w:t>江苏省卫生健康委员会</w:t>
      </w:r>
    </w:p>
    <w:p>
      <w:pPr>
        <w:pStyle w:val="2"/>
        <w:spacing w:before="302" w:line="222" w:lineRule="auto"/>
        <w:ind w:left="5255"/>
        <w:rPr>
          <w:sz w:val="26"/>
          <w:szCs w:val="26"/>
        </w:rPr>
      </w:pPr>
      <w:r>
        <w:drawing>
          <wp:anchor distT="0" distB="0" distL="0" distR="0" simplePos="0" relativeHeight="251660288" behindDoc="0" locked="0" layoutInCell="1" allowOverlap="1">
            <wp:simplePos x="0" y="0"/>
            <wp:positionH relativeFrom="column">
              <wp:posOffset>9886950</wp:posOffset>
            </wp:positionH>
            <wp:positionV relativeFrom="paragraph">
              <wp:posOffset>201295</wp:posOffset>
            </wp:positionV>
            <wp:extent cx="1555750" cy="1587500"/>
            <wp:effectExtent l="0" t="0" r="6350" b="12700"/>
            <wp:wrapNone/>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12"/>
                    <a:stretch>
                      <a:fillRect/>
                    </a:stretch>
                  </pic:blipFill>
                  <pic:spPr>
                    <a:xfrm>
                      <a:off x="0" y="0"/>
                      <a:ext cx="1555732" cy="1587579"/>
                    </a:xfrm>
                    <a:prstGeom prst="rect">
                      <a:avLst/>
                    </a:prstGeom>
                  </pic:spPr>
                </pic:pic>
              </a:graphicData>
            </a:graphic>
          </wp:anchor>
        </w:drawing>
      </w:r>
      <w:r>
        <w:rPr>
          <w:spacing w:val="40"/>
          <w:sz w:val="26"/>
          <w:szCs w:val="26"/>
        </w:rPr>
        <w:t>2024年6月5日</w:t>
      </w:r>
    </w:p>
    <w:p>
      <w:pPr>
        <w:spacing w:line="322" w:lineRule="auto"/>
        <w:rPr>
          <w:rFonts w:ascii="Arial"/>
          <w:sz w:val="21"/>
        </w:rPr>
      </w:pPr>
    </w:p>
    <w:p>
      <w:pPr>
        <w:spacing w:line="323" w:lineRule="auto"/>
        <w:rPr>
          <w:rFonts w:ascii="Arial"/>
          <w:sz w:val="21"/>
        </w:rPr>
      </w:pPr>
    </w:p>
    <w:p>
      <w:pPr>
        <w:pStyle w:val="2"/>
        <w:spacing w:before="98" w:line="368" w:lineRule="auto"/>
        <w:ind w:left="455" w:right="2003"/>
        <w:sectPr>
          <w:footerReference r:id="rId6" w:type="default"/>
          <w:pgSz w:w="11900" w:h="16820"/>
          <w:pgMar w:top="1429" w:right="1459" w:bottom="1277" w:left="1460" w:header="0" w:footer="886" w:gutter="0"/>
          <w:cols w:space="720" w:num="1"/>
        </w:sectPr>
      </w:pPr>
      <w:r>
        <w:rPr>
          <w:spacing w:val="24"/>
        </w:rPr>
        <w:t>(联系处室单位：省医疗保障局价格招采处)</w:t>
      </w:r>
      <w:r>
        <w:rPr>
          <w:spacing w:val="15"/>
        </w:rPr>
        <w:t xml:space="preserve"> </w:t>
      </w:r>
      <w:r>
        <w:rPr>
          <w:spacing w:val="32"/>
        </w:rPr>
        <w:t>(此件公开发布)</w:t>
      </w: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98" w:line="224" w:lineRule="auto"/>
        <w:ind w:left="529"/>
        <w:rPr>
          <w:rFonts w:ascii="黑体" w:hAnsi="黑体" w:eastAsia="黑体" w:cs="黑体"/>
          <w:sz w:val="30"/>
          <w:szCs w:val="30"/>
        </w:rPr>
      </w:pPr>
      <w:r>
        <w:rPr>
          <w:rFonts w:ascii="黑体" w:hAnsi="黑体" w:eastAsia="黑体" w:cs="黑体"/>
          <w:b/>
          <w:bCs/>
          <w:spacing w:val="-1"/>
          <w:sz w:val="30"/>
          <w:szCs w:val="30"/>
        </w:rPr>
        <w:t>附件</w:t>
      </w:r>
    </w:p>
    <w:p>
      <w:pPr>
        <w:spacing w:before="111" w:line="218" w:lineRule="auto"/>
        <w:ind w:left="3521"/>
        <w:rPr>
          <w:rFonts w:ascii="宋体" w:hAnsi="宋体" w:eastAsia="宋体" w:cs="宋体"/>
          <w:sz w:val="43"/>
          <w:szCs w:val="43"/>
        </w:rPr>
      </w:pPr>
      <w:r>
        <w:rPr>
          <w:rFonts w:ascii="宋体" w:hAnsi="宋体" w:eastAsia="宋体" w:cs="宋体"/>
          <w:b/>
          <w:bCs/>
          <w:spacing w:val="-8"/>
          <w:sz w:val="43"/>
          <w:szCs w:val="43"/>
        </w:rPr>
        <w:t>修订部分影像检查类医疗服务价格项目表</w:t>
      </w:r>
    </w:p>
    <w:p>
      <w:pPr>
        <w:spacing w:before="43"/>
      </w:pPr>
    </w:p>
    <w:p>
      <w:pPr>
        <w:spacing w:before="43"/>
      </w:pPr>
    </w:p>
    <w:tbl>
      <w:tblPr>
        <w:tblStyle w:val="5"/>
        <w:tblW w:w="14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4"/>
        <w:gridCol w:w="2548"/>
        <w:gridCol w:w="3268"/>
        <w:gridCol w:w="2318"/>
        <w:gridCol w:w="829"/>
        <w:gridCol w:w="4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454" w:type="dxa"/>
            <w:vAlign w:val="top"/>
          </w:tcPr>
          <w:p>
            <w:pPr>
              <w:spacing w:line="252" w:lineRule="auto"/>
              <w:rPr>
                <w:rFonts w:ascii="Arial"/>
                <w:sz w:val="21"/>
              </w:rPr>
            </w:pPr>
          </w:p>
          <w:p>
            <w:pPr>
              <w:pStyle w:val="6"/>
              <w:spacing w:before="78" w:line="219" w:lineRule="auto"/>
              <w:ind w:left="478"/>
            </w:pPr>
            <w:r>
              <w:rPr>
                <w:b/>
                <w:bCs/>
                <w:spacing w:val="-6"/>
              </w:rPr>
              <w:t>编码</w:t>
            </w:r>
          </w:p>
        </w:tc>
        <w:tc>
          <w:tcPr>
            <w:tcW w:w="2548" w:type="dxa"/>
            <w:vAlign w:val="top"/>
          </w:tcPr>
          <w:p>
            <w:pPr>
              <w:spacing w:line="252" w:lineRule="auto"/>
              <w:rPr>
                <w:rFonts w:ascii="Arial"/>
                <w:sz w:val="21"/>
              </w:rPr>
            </w:pPr>
          </w:p>
          <w:p>
            <w:pPr>
              <w:pStyle w:val="6"/>
              <w:spacing w:before="78" w:line="220" w:lineRule="auto"/>
              <w:ind w:left="784"/>
            </w:pPr>
            <w:r>
              <w:rPr>
                <w:b/>
                <w:bCs/>
                <w:spacing w:val="-5"/>
              </w:rPr>
              <w:t>项目名称</w:t>
            </w:r>
          </w:p>
        </w:tc>
        <w:tc>
          <w:tcPr>
            <w:tcW w:w="3268" w:type="dxa"/>
            <w:vAlign w:val="top"/>
          </w:tcPr>
          <w:p>
            <w:pPr>
              <w:spacing w:line="252" w:lineRule="auto"/>
              <w:rPr>
                <w:rFonts w:ascii="Arial"/>
                <w:sz w:val="21"/>
              </w:rPr>
            </w:pPr>
          </w:p>
          <w:p>
            <w:pPr>
              <w:pStyle w:val="6"/>
              <w:spacing w:before="78" w:line="219" w:lineRule="auto"/>
              <w:ind w:left="1086"/>
            </w:pPr>
            <w:r>
              <w:rPr>
                <w:b/>
                <w:bCs/>
                <w:spacing w:val="-1"/>
              </w:rPr>
              <w:t>项目内涵</w:t>
            </w:r>
          </w:p>
        </w:tc>
        <w:tc>
          <w:tcPr>
            <w:tcW w:w="2318" w:type="dxa"/>
            <w:vAlign w:val="top"/>
          </w:tcPr>
          <w:p>
            <w:pPr>
              <w:spacing w:line="252" w:lineRule="auto"/>
              <w:rPr>
                <w:rFonts w:ascii="Arial"/>
                <w:sz w:val="21"/>
              </w:rPr>
            </w:pPr>
          </w:p>
          <w:p>
            <w:pPr>
              <w:pStyle w:val="6"/>
              <w:spacing w:before="78" w:line="219" w:lineRule="auto"/>
              <w:ind w:left="678"/>
            </w:pPr>
            <w:r>
              <w:rPr>
                <w:b/>
                <w:bCs/>
                <w:spacing w:val="-2"/>
              </w:rPr>
              <w:t>除外内容</w:t>
            </w:r>
          </w:p>
        </w:tc>
        <w:tc>
          <w:tcPr>
            <w:tcW w:w="829" w:type="dxa"/>
            <w:vAlign w:val="top"/>
          </w:tcPr>
          <w:p>
            <w:pPr>
              <w:pStyle w:val="6"/>
              <w:spacing w:before="129" w:line="218" w:lineRule="auto"/>
              <w:ind w:left="170"/>
            </w:pPr>
            <w:r>
              <w:rPr>
                <w:b/>
                <w:bCs/>
                <w:spacing w:val="-5"/>
              </w:rPr>
              <w:t>计价</w:t>
            </w:r>
          </w:p>
          <w:p>
            <w:pPr>
              <w:pStyle w:val="6"/>
              <w:spacing w:before="49" w:line="220" w:lineRule="auto"/>
              <w:ind w:left="170"/>
            </w:pPr>
            <w:r>
              <w:rPr>
                <w:b/>
                <w:bCs/>
                <w:spacing w:val="-6"/>
              </w:rPr>
              <w:t>单位</w:t>
            </w:r>
          </w:p>
        </w:tc>
        <w:tc>
          <w:tcPr>
            <w:tcW w:w="4362" w:type="dxa"/>
            <w:vAlign w:val="top"/>
          </w:tcPr>
          <w:p>
            <w:pPr>
              <w:spacing w:line="252" w:lineRule="auto"/>
              <w:rPr>
                <w:rFonts w:ascii="Arial"/>
                <w:sz w:val="21"/>
              </w:rPr>
            </w:pPr>
          </w:p>
          <w:p>
            <w:pPr>
              <w:pStyle w:val="6"/>
              <w:spacing w:before="78" w:line="219" w:lineRule="auto"/>
              <w:ind w:left="1941"/>
            </w:pPr>
            <w:r>
              <w:rPr>
                <w:b/>
                <w:bCs/>
                <w:spacing w:val="7"/>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454" w:type="dxa"/>
            <w:vAlign w:val="top"/>
          </w:tcPr>
          <w:p>
            <w:pPr>
              <w:spacing w:line="414" w:lineRule="auto"/>
              <w:rPr>
                <w:rFonts w:ascii="Arial"/>
                <w:sz w:val="21"/>
              </w:rPr>
            </w:pPr>
          </w:p>
          <w:p>
            <w:pPr>
              <w:pStyle w:val="6"/>
              <w:spacing w:before="78"/>
              <w:ind w:left="175"/>
            </w:pPr>
            <w:r>
              <w:rPr>
                <w:spacing w:val="-2"/>
              </w:rPr>
              <w:t>210102015</w:t>
            </w:r>
          </w:p>
        </w:tc>
        <w:tc>
          <w:tcPr>
            <w:tcW w:w="2548" w:type="dxa"/>
            <w:vAlign w:val="top"/>
          </w:tcPr>
          <w:p>
            <w:pPr>
              <w:spacing w:line="391" w:lineRule="auto"/>
              <w:rPr>
                <w:rFonts w:ascii="Arial"/>
                <w:sz w:val="21"/>
              </w:rPr>
            </w:pPr>
          </w:p>
          <w:p>
            <w:pPr>
              <w:pStyle w:val="6"/>
              <w:spacing w:before="78" w:line="219" w:lineRule="auto"/>
              <w:ind w:left="110"/>
            </w:pPr>
            <w:r>
              <w:rPr>
                <w:spacing w:val="7"/>
              </w:rPr>
              <w:t>数字化摄影(</w:t>
            </w:r>
            <w:r>
              <w:t>DR</w:t>
            </w:r>
            <w:r>
              <w:rPr>
                <w:spacing w:val="7"/>
              </w:rPr>
              <w:t>)</w:t>
            </w:r>
          </w:p>
        </w:tc>
        <w:tc>
          <w:tcPr>
            <w:tcW w:w="3268" w:type="dxa"/>
            <w:vAlign w:val="top"/>
          </w:tcPr>
          <w:p>
            <w:pPr>
              <w:spacing w:line="241" w:lineRule="auto"/>
              <w:rPr>
                <w:rFonts w:ascii="Arial"/>
                <w:sz w:val="21"/>
              </w:rPr>
            </w:pPr>
          </w:p>
          <w:p>
            <w:pPr>
              <w:pStyle w:val="6"/>
              <w:spacing w:before="78" w:line="241" w:lineRule="auto"/>
              <w:ind w:left="102"/>
            </w:pPr>
            <w:r>
              <w:rPr>
                <w:spacing w:val="-15"/>
              </w:rPr>
              <w:t>含数据采集、存贮、图象显示、</w:t>
            </w:r>
            <w:r>
              <w:rPr>
                <w:spacing w:val="4"/>
              </w:rPr>
              <w:t xml:space="preserve"> </w:t>
            </w:r>
            <w:r>
              <w:rPr>
                <w:spacing w:val="-7"/>
              </w:rPr>
              <w:t>数字影像存储和获取服务</w:t>
            </w:r>
          </w:p>
        </w:tc>
        <w:tc>
          <w:tcPr>
            <w:tcW w:w="2318" w:type="dxa"/>
            <w:vAlign w:val="top"/>
          </w:tcPr>
          <w:p>
            <w:pPr>
              <w:pStyle w:val="6"/>
              <w:spacing w:before="302" w:line="270" w:lineRule="auto"/>
              <w:ind w:left="144" w:right="141" w:hanging="10"/>
            </w:pPr>
            <w:r>
              <w:rPr>
                <w:spacing w:val="-1"/>
              </w:rPr>
              <w:t>胶片(包括各类实体</w:t>
            </w:r>
            <w:r>
              <w:t xml:space="preserve"> </w:t>
            </w:r>
            <w:r>
              <w:rPr>
                <w:spacing w:val="8"/>
              </w:rPr>
              <w:t>介质、材质)</w:t>
            </w:r>
          </w:p>
        </w:tc>
        <w:tc>
          <w:tcPr>
            <w:tcW w:w="829" w:type="dxa"/>
            <w:vAlign w:val="top"/>
          </w:tcPr>
          <w:p>
            <w:pPr>
              <w:pStyle w:val="6"/>
              <w:spacing w:before="302" w:line="219" w:lineRule="auto"/>
              <w:ind w:left="166"/>
            </w:pPr>
            <w:r>
              <w:rPr>
                <w:spacing w:val="5"/>
              </w:rPr>
              <w:t>曝光</w:t>
            </w:r>
          </w:p>
          <w:p>
            <w:pPr>
              <w:pStyle w:val="6"/>
              <w:spacing w:before="45" w:line="219" w:lineRule="auto"/>
              <w:ind w:left="166"/>
            </w:pPr>
            <w:r>
              <w:rPr>
                <w:spacing w:val="5"/>
              </w:rPr>
              <w:t>次数</w:t>
            </w:r>
          </w:p>
        </w:tc>
        <w:tc>
          <w:tcPr>
            <w:tcW w:w="4362" w:type="dxa"/>
            <w:vAlign w:val="top"/>
          </w:tcPr>
          <w:p>
            <w:pPr>
              <w:pStyle w:val="6"/>
              <w:spacing w:before="142" w:line="263" w:lineRule="auto"/>
              <w:ind w:left="138" w:right="74"/>
              <w:jc w:val="both"/>
            </w:pPr>
            <w:r>
              <w:rPr>
                <w:spacing w:val="-1"/>
              </w:rPr>
              <w:t>检查时不得加收滤线器费。不能提供符</w:t>
            </w:r>
            <w:r>
              <w:rPr>
                <w:spacing w:val="6"/>
              </w:rPr>
              <w:t xml:space="preserve"> </w:t>
            </w:r>
            <w:r>
              <w:rPr>
                <w:spacing w:val="3"/>
              </w:rPr>
              <w:t>合要求的数字影像存储和获取服务的，</w:t>
            </w:r>
            <w:r>
              <w:rPr>
                <w:spacing w:val="7"/>
              </w:rPr>
              <w:t xml:space="preserve"> </w:t>
            </w:r>
            <w:r>
              <w:rPr>
                <w:spacing w:val="-1"/>
              </w:rPr>
              <w:t>检查项目价格减收5元/曝光次数。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8" w:hRule="atLeast"/>
        </w:trPr>
        <w:tc>
          <w:tcPr>
            <w:tcW w:w="145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ind w:left="474"/>
            </w:pPr>
            <w:r>
              <w:rPr>
                <w:spacing w:val="-3"/>
              </w:rPr>
              <w:t>2102</w:t>
            </w:r>
          </w:p>
        </w:tc>
        <w:tc>
          <w:tcPr>
            <w:tcW w:w="254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19" w:lineRule="auto"/>
              <w:ind w:left="240"/>
            </w:pPr>
            <w:r>
              <w:rPr>
                <w:spacing w:val="5"/>
              </w:rPr>
              <w:t>2.磁共振扫描(</w:t>
            </w:r>
            <w:r>
              <w:t>MRI</w:t>
            </w:r>
            <w:r>
              <w:rPr>
                <w:spacing w:val="5"/>
              </w:rPr>
              <w:t>)</w:t>
            </w:r>
          </w:p>
        </w:tc>
        <w:tc>
          <w:tcPr>
            <w:tcW w:w="326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19" w:lineRule="auto"/>
              <w:ind w:left="102"/>
            </w:pPr>
            <w:r>
              <w:t>含数字影像存储和获取服务</w:t>
            </w:r>
          </w:p>
        </w:tc>
        <w:tc>
          <w:tcPr>
            <w:tcW w:w="231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tabs>
                <w:tab w:val="left" w:pos="255"/>
              </w:tabs>
              <w:spacing w:before="78" w:line="266" w:lineRule="auto"/>
              <w:ind w:left="134" w:right="143" w:firstLine="60"/>
              <w:jc w:val="both"/>
            </w:pPr>
            <w:r>
              <w:rPr>
                <w:spacing w:val="2"/>
              </w:rPr>
              <w:t>麻醉及药物、胶片</w:t>
            </w:r>
            <w:r>
              <w:rPr>
                <w:spacing w:val="1"/>
              </w:rPr>
              <w:t xml:space="preserve"> </w:t>
            </w:r>
            <w:r>
              <w:tab/>
            </w:r>
            <w:r>
              <w:rPr>
                <w:spacing w:val="1"/>
              </w:rPr>
              <w:t>(包括各类实体介</w:t>
            </w:r>
            <w:r>
              <w:rPr>
                <w:spacing w:val="5"/>
              </w:rPr>
              <w:t xml:space="preserve"> </w:t>
            </w:r>
            <w:r>
              <w:rPr>
                <w:spacing w:val="-2"/>
              </w:rPr>
              <w:t>质、材质)、一次性</w:t>
            </w:r>
            <w:r>
              <w:rPr>
                <w:spacing w:val="6"/>
              </w:rPr>
              <w:t xml:space="preserve"> </w:t>
            </w:r>
            <w:r>
              <w:rPr>
                <w:spacing w:val="8"/>
              </w:rPr>
              <w:t>高压注射器、连接</w:t>
            </w:r>
            <w:r>
              <w:rPr>
                <w:spacing w:val="4"/>
              </w:rPr>
              <w:t xml:space="preserve"> 管、留置针</w:t>
            </w:r>
          </w:p>
        </w:tc>
        <w:tc>
          <w:tcPr>
            <w:tcW w:w="829" w:type="dxa"/>
            <w:vAlign w:val="top"/>
          </w:tcPr>
          <w:p>
            <w:pPr>
              <w:rPr>
                <w:rFonts w:ascii="Arial"/>
                <w:sz w:val="21"/>
              </w:rPr>
            </w:pPr>
          </w:p>
        </w:tc>
        <w:tc>
          <w:tcPr>
            <w:tcW w:w="4362" w:type="dxa"/>
            <w:vAlign w:val="top"/>
          </w:tcPr>
          <w:p>
            <w:pPr>
              <w:pStyle w:val="6"/>
              <w:spacing w:before="61" w:line="218" w:lineRule="auto"/>
              <w:jc w:val="right"/>
            </w:pPr>
            <w:r>
              <w:rPr>
                <w:spacing w:val="4"/>
              </w:rPr>
              <w:t>1、计价部位分为颅脑、眼眶、副鼻窦、</w:t>
            </w:r>
          </w:p>
          <w:p>
            <w:pPr>
              <w:pStyle w:val="6"/>
              <w:spacing w:before="18" w:line="219" w:lineRule="auto"/>
              <w:jc w:val="right"/>
            </w:pPr>
            <w:r>
              <w:rPr>
                <w:spacing w:val="-7"/>
              </w:rPr>
              <w:t>垂体、内耳、鼻咽、口腔(包括下颌骨)、</w:t>
            </w:r>
          </w:p>
          <w:p>
            <w:pPr>
              <w:pStyle w:val="6"/>
              <w:spacing w:before="35" w:line="219" w:lineRule="auto"/>
              <w:ind w:left="257"/>
            </w:pPr>
            <w:r>
              <w:rPr>
                <w:spacing w:val="7"/>
              </w:rPr>
              <w:t>颞颌关节、喉部、颈部(含甲状腺)、</w:t>
            </w:r>
          </w:p>
          <w:p>
            <w:pPr>
              <w:pStyle w:val="6"/>
              <w:spacing w:before="35" w:line="219" w:lineRule="auto"/>
              <w:ind w:right="13"/>
              <w:jc w:val="right"/>
            </w:pPr>
            <w:r>
              <w:rPr>
                <w:spacing w:val="7"/>
              </w:rPr>
              <w:t>胸部、心脏、乳腺、上腹部、中腹部、</w:t>
            </w:r>
          </w:p>
          <w:p>
            <w:pPr>
              <w:pStyle w:val="6"/>
              <w:spacing w:before="25" w:line="219" w:lineRule="auto"/>
              <w:ind w:left="138"/>
            </w:pPr>
            <w:r>
              <w:t>盆腔、颈椎、胸椎、腰椎、肩关节、肱</w:t>
            </w:r>
          </w:p>
          <w:p>
            <w:pPr>
              <w:pStyle w:val="6"/>
              <w:spacing w:before="44" w:line="219" w:lineRule="auto"/>
              <w:ind w:left="138"/>
            </w:pPr>
            <w:r>
              <w:t>骨、肘关节、尺桡骨、腕关节、手、双</w:t>
            </w:r>
          </w:p>
          <w:p>
            <w:pPr>
              <w:pStyle w:val="6"/>
              <w:spacing w:before="37" w:line="219" w:lineRule="auto"/>
              <w:ind w:left="138"/>
            </w:pPr>
            <w:r>
              <w:t>髋关节、股骨、膝关节、胫腓骨、踝关</w:t>
            </w:r>
          </w:p>
          <w:p>
            <w:pPr>
              <w:pStyle w:val="6"/>
              <w:spacing w:before="56" w:line="220" w:lineRule="auto"/>
              <w:ind w:left="77"/>
            </w:pPr>
            <w:r>
              <w:rPr>
                <w:spacing w:val="1"/>
              </w:rPr>
              <w:t>节、足、前列腺、腮腺、海马。2、同一</w:t>
            </w:r>
          </w:p>
          <w:p>
            <w:pPr>
              <w:pStyle w:val="6"/>
              <w:spacing w:before="33" w:line="219" w:lineRule="auto"/>
              <w:ind w:left="77"/>
            </w:pPr>
            <w:r>
              <w:rPr>
                <w:spacing w:val="1"/>
              </w:rPr>
              <w:t>线圈一次扫描双侧器官/双侧关节的按一</w:t>
            </w:r>
          </w:p>
          <w:p>
            <w:pPr>
              <w:pStyle w:val="6"/>
              <w:spacing w:before="24" w:line="232" w:lineRule="auto"/>
              <w:ind w:left="138" w:right="88"/>
              <w:jc w:val="both"/>
            </w:pPr>
            <w:r>
              <w:t>个部位计价。不能提供符合要求的数字</w:t>
            </w:r>
            <w:r>
              <w:rPr>
                <w:spacing w:val="10"/>
              </w:rPr>
              <w:t xml:space="preserve"> </w:t>
            </w:r>
            <w:r>
              <w:rPr>
                <w:spacing w:val="2"/>
              </w:rPr>
              <w:t>影像存储和获取服务的，相应检查项目</w:t>
            </w:r>
            <w:r>
              <w:rPr>
                <w:spacing w:val="10"/>
              </w:rPr>
              <w:t xml:space="preserve"> </w:t>
            </w:r>
            <w:r>
              <w:t>价格减收5元/部位。</w:t>
            </w:r>
          </w:p>
        </w:tc>
      </w:tr>
    </w:tbl>
    <w:p>
      <w:pPr>
        <w:rPr>
          <w:rFonts w:ascii="Arial"/>
          <w:sz w:val="21"/>
        </w:rPr>
      </w:pPr>
    </w:p>
    <w:p>
      <w:pPr>
        <w:rPr>
          <w:rFonts w:ascii="Arial" w:hAnsi="Arial" w:eastAsia="Arial" w:cs="Arial"/>
          <w:sz w:val="21"/>
          <w:szCs w:val="21"/>
        </w:rPr>
        <w:sectPr>
          <w:footerReference r:id="rId7" w:type="default"/>
          <w:pgSz w:w="16840" w:h="11900"/>
          <w:pgMar w:top="1011" w:right="985" w:bottom="1247" w:left="1065" w:header="0" w:footer="856" w:gutter="0"/>
          <w:cols w:space="720" w:num="1"/>
        </w:sectPr>
      </w:pPr>
    </w:p>
    <w:p>
      <w:pPr>
        <w:spacing w:before="22"/>
      </w:pPr>
    </w:p>
    <w:p>
      <w:pPr>
        <w:spacing w:before="22"/>
      </w:pPr>
    </w:p>
    <w:p>
      <w:pPr>
        <w:spacing w:before="22"/>
      </w:pPr>
    </w:p>
    <w:p>
      <w:pPr>
        <w:spacing w:before="21"/>
      </w:pPr>
    </w:p>
    <w:tbl>
      <w:tblPr>
        <w:tblStyle w:val="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4"/>
        <w:gridCol w:w="2588"/>
        <w:gridCol w:w="3268"/>
        <w:gridCol w:w="2288"/>
        <w:gridCol w:w="830"/>
        <w:gridCol w:w="4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54" w:type="dxa"/>
            <w:vAlign w:val="top"/>
          </w:tcPr>
          <w:p>
            <w:pPr>
              <w:spacing w:line="271" w:lineRule="auto"/>
              <w:rPr>
                <w:rFonts w:ascii="Arial"/>
                <w:sz w:val="21"/>
              </w:rPr>
            </w:pPr>
          </w:p>
          <w:p>
            <w:pPr>
              <w:pStyle w:val="6"/>
              <w:spacing w:before="78" w:line="219" w:lineRule="auto"/>
              <w:ind w:left="478"/>
            </w:pPr>
            <w:r>
              <w:rPr>
                <w:b/>
                <w:bCs/>
                <w:spacing w:val="-6"/>
              </w:rPr>
              <w:t>编码</w:t>
            </w:r>
          </w:p>
        </w:tc>
        <w:tc>
          <w:tcPr>
            <w:tcW w:w="2588" w:type="dxa"/>
            <w:vAlign w:val="top"/>
          </w:tcPr>
          <w:p>
            <w:pPr>
              <w:spacing w:line="272" w:lineRule="auto"/>
              <w:rPr>
                <w:rFonts w:ascii="Arial"/>
                <w:sz w:val="21"/>
              </w:rPr>
            </w:pPr>
          </w:p>
          <w:p>
            <w:pPr>
              <w:pStyle w:val="6"/>
              <w:spacing w:before="78" w:line="220" w:lineRule="auto"/>
              <w:ind w:left="804"/>
            </w:pPr>
            <w:r>
              <w:rPr>
                <w:b/>
                <w:bCs/>
                <w:spacing w:val="-5"/>
              </w:rPr>
              <w:t>项目名称</w:t>
            </w:r>
          </w:p>
        </w:tc>
        <w:tc>
          <w:tcPr>
            <w:tcW w:w="3268" w:type="dxa"/>
            <w:vAlign w:val="top"/>
          </w:tcPr>
          <w:p>
            <w:pPr>
              <w:spacing w:line="271" w:lineRule="auto"/>
              <w:rPr>
                <w:rFonts w:ascii="Arial"/>
                <w:sz w:val="21"/>
              </w:rPr>
            </w:pPr>
          </w:p>
          <w:p>
            <w:pPr>
              <w:pStyle w:val="6"/>
              <w:spacing w:before="78" w:line="219" w:lineRule="auto"/>
              <w:ind w:left="1066"/>
            </w:pPr>
            <w:r>
              <w:rPr>
                <w:b/>
                <w:bCs/>
                <w:spacing w:val="-1"/>
              </w:rPr>
              <w:t>项目内涵</w:t>
            </w:r>
          </w:p>
        </w:tc>
        <w:tc>
          <w:tcPr>
            <w:tcW w:w="2288" w:type="dxa"/>
            <w:vAlign w:val="top"/>
          </w:tcPr>
          <w:p>
            <w:pPr>
              <w:spacing w:line="271" w:lineRule="auto"/>
              <w:rPr>
                <w:rFonts w:ascii="Arial"/>
                <w:sz w:val="21"/>
              </w:rPr>
            </w:pPr>
          </w:p>
          <w:p>
            <w:pPr>
              <w:pStyle w:val="6"/>
              <w:spacing w:before="78" w:line="219" w:lineRule="auto"/>
              <w:ind w:left="658"/>
            </w:pPr>
            <w:r>
              <w:rPr>
                <w:b/>
                <w:bCs/>
                <w:spacing w:val="-2"/>
              </w:rPr>
              <w:t>除外内容</w:t>
            </w:r>
          </w:p>
        </w:tc>
        <w:tc>
          <w:tcPr>
            <w:tcW w:w="830" w:type="dxa"/>
            <w:vAlign w:val="top"/>
          </w:tcPr>
          <w:p>
            <w:pPr>
              <w:pStyle w:val="6"/>
              <w:spacing w:before="149" w:line="218" w:lineRule="auto"/>
              <w:ind w:left="170"/>
            </w:pPr>
            <w:r>
              <w:rPr>
                <w:b/>
                <w:bCs/>
                <w:spacing w:val="-5"/>
              </w:rPr>
              <w:t>计价</w:t>
            </w:r>
          </w:p>
          <w:p>
            <w:pPr>
              <w:pStyle w:val="6"/>
              <w:spacing w:before="79" w:line="220" w:lineRule="auto"/>
              <w:ind w:left="170"/>
            </w:pPr>
            <w:r>
              <w:rPr>
                <w:b/>
                <w:bCs/>
                <w:spacing w:val="-6"/>
              </w:rPr>
              <w:t>单位</w:t>
            </w:r>
          </w:p>
        </w:tc>
        <w:tc>
          <w:tcPr>
            <w:tcW w:w="4372" w:type="dxa"/>
            <w:vAlign w:val="top"/>
          </w:tcPr>
          <w:p>
            <w:pPr>
              <w:spacing w:line="271" w:lineRule="auto"/>
              <w:rPr>
                <w:rFonts w:ascii="Arial"/>
                <w:sz w:val="21"/>
              </w:rPr>
            </w:pPr>
          </w:p>
          <w:p>
            <w:pPr>
              <w:pStyle w:val="6"/>
              <w:spacing w:before="78" w:line="219" w:lineRule="auto"/>
              <w:ind w:left="1940"/>
            </w:pPr>
            <w:r>
              <w:rPr>
                <w:b/>
                <w:bCs/>
                <w:spacing w:val="7"/>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6" w:hRule="atLeast"/>
        </w:trPr>
        <w:tc>
          <w:tcPr>
            <w:tcW w:w="145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ind w:left="478"/>
            </w:pPr>
            <w:r>
              <w:rPr>
                <w:b/>
                <w:bCs/>
                <w:spacing w:val="-5"/>
              </w:rPr>
              <w:t>2103</w:t>
            </w:r>
          </w:p>
        </w:tc>
        <w:tc>
          <w:tcPr>
            <w:tcW w:w="258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59" w:lineRule="auto"/>
              <w:ind w:left="193" w:right="106" w:hanging="89"/>
            </w:pPr>
            <w:r>
              <w:rPr>
                <w:b/>
                <w:bCs/>
                <w:spacing w:val="-14"/>
              </w:rPr>
              <w:t>3</w:t>
            </w:r>
            <w:r>
              <w:rPr>
                <w:spacing w:val="-26"/>
              </w:rPr>
              <w:t xml:space="preserve"> </w:t>
            </w:r>
            <w:r>
              <w:rPr>
                <w:b/>
                <w:bCs/>
                <w:spacing w:val="-14"/>
              </w:rPr>
              <w:t>.</w:t>
            </w:r>
            <w:r>
              <w:rPr>
                <w:spacing w:val="-41"/>
              </w:rPr>
              <w:t xml:space="preserve"> </w:t>
            </w:r>
            <w:r>
              <w:rPr>
                <w:b/>
                <w:bCs/>
                <w:spacing w:val="-14"/>
              </w:rPr>
              <w:t>X</w:t>
            </w:r>
            <w:r>
              <w:rPr>
                <w:spacing w:val="-35"/>
              </w:rPr>
              <w:t xml:space="preserve"> </w:t>
            </w:r>
            <w:r>
              <w:rPr>
                <w:b/>
                <w:bCs/>
                <w:spacing w:val="-14"/>
              </w:rPr>
              <w:t>线</w:t>
            </w:r>
            <w:r>
              <w:rPr>
                <w:spacing w:val="-38"/>
              </w:rPr>
              <w:t xml:space="preserve"> </w:t>
            </w:r>
            <w:r>
              <w:rPr>
                <w:b/>
                <w:bCs/>
                <w:spacing w:val="-14"/>
              </w:rPr>
              <w:t>计</w:t>
            </w:r>
            <w:r>
              <w:rPr>
                <w:spacing w:val="-36"/>
              </w:rPr>
              <w:t xml:space="preserve"> </w:t>
            </w:r>
            <w:r>
              <w:rPr>
                <w:b/>
                <w:bCs/>
                <w:spacing w:val="-14"/>
              </w:rPr>
              <w:t>算</w:t>
            </w:r>
            <w:r>
              <w:rPr>
                <w:spacing w:val="-39"/>
              </w:rPr>
              <w:t xml:space="preserve"> </w:t>
            </w:r>
            <w:r>
              <w:rPr>
                <w:b/>
                <w:bCs/>
                <w:spacing w:val="-14"/>
              </w:rPr>
              <w:t>机</w:t>
            </w:r>
            <w:r>
              <w:rPr>
                <w:spacing w:val="-38"/>
              </w:rPr>
              <w:t xml:space="preserve"> </w:t>
            </w:r>
            <w:r>
              <w:rPr>
                <w:b/>
                <w:bCs/>
                <w:spacing w:val="-14"/>
              </w:rPr>
              <w:t>体</w:t>
            </w:r>
            <w:r>
              <w:rPr>
                <w:spacing w:val="-38"/>
              </w:rPr>
              <w:t xml:space="preserve"> </w:t>
            </w:r>
            <w:r>
              <w:rPr>
                <w:b/>
                <w:bCs/>
                <w:spacing w:val="-14"/>
              </w:rPr>
              <w:t>层</w:t>
            </w:r>
            <w:r>
              <w:t xml:space="preserve"> </w:t>
            </w:r>
            <w:r>
              <w:rPr>
                <w:b/>
                <w:bCs/>
                <w:spacing w:val="-18"/>
              </w:rPr>
              <w:t>(</w:t>
            </w:r>
            <w:r>
              <w:rPr>
                <w:spacing w:val="-50"/>
              </w:rPr>
              <w:t xml:space="preserve"> </w:t>
            </w:r>
            <w:r>
              <w:rPr>
                <w:b/>
                <w:bCs/>
                <w:spacing w:val="-18"/>
              </w:rPr>
              <w:t>C</w:t>
            </w:r>
            <w:r>
              <w:rPr>
                <w:spacing w:val="-54"/>
              </w:rPr>
              <w:t xml:space="preserve"> </w:t>
            </w:r>
            <w:r>
              <w:rPr>
                <w:b/>
                <w:bCs/>
                <w:spacing w:val="-18"/>
              </w:rPr>
              <w:t>T</w:t>
            </w:r>
            <w:r>
              <w:rPr>
                <w:spacing w:val="-50"/>
              </w:rPr>
              <w:t xml:space="preserve"> </w:t>
            </w:r>
            <w:r>
              <w:rPr>
                <w:b/>
                <w:bCs/>
                <w:spacing w:val="-18"/>
              </w:rPr>
              <w:t>)</w:t>
            </w:r>
            <w:r>
              <w:rPr>
                <w:spacing w:val="-48"/>
              </w:rPr>
              <w:t xml:space="preserve"> </w:t>
            </w:r>
            <w:r>
              <w:rPr>
                <w:b/>
                <w:bCs/>
                <w:spacing w:val="-18"/>
              </w:rPr>
              <w:t>扫</w:t>
            </w:r>
            <w:r>
              <w:rPr>
                <w:spacing w:val="-49"/>
              </w:rPr>
              <w:t xml:space="preserve"> </w:t>
            </w:r>
            <w:r>
              <w:rPr>
                <w:b/>
                <w:bCs/>
                <w:spacing w:val="-18"/>
              </w:rPr>
              <w:t>描</w:t>
            </w:r>
          </w:p>
        </w:tc>
        <w:tc>
          <w:tcPr>
            <w:tcW w:w="326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8" w:line="219" w:lineRule="auto"/>
              <w:ind w:left="96"/>
            </w:pPr>
            <w:r>
              <w:rPr>
                <w:b/>
                <w:bCs/>
                <w:spacing w:val="-4"/>
              </w:rPr>
              <w:t>含数字影像存储和获取服务</w:t>
            </w:r>
          </w:p>
        </w:tc>
        <w:tc>
          <w:tcPr>
            <w:tcW w:w="2288"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78" w:line="219" w:lineRule="auto"/>
              <w:ind w:left="178"/>
            </w:pPr>
            <w:r>
              <w:rPr>
                <w:b/>
                <w:bCs/>
                <w:spacing w:val="-2"/>
              </w:rPr>
              <w:t>麻醉及药物、胶片</w:t>
            </w:r>
          </w:p>
          <w:p>
            <w:pPr>
              <w:pStyle w:val="6"/>
              <w:spacing w:before="63" w:line="219" w:lineRule="auto"/>
              <w:ind w:left="238"/>
            </w:pPr>
            <w:r>
              <w:rPr>
                <w:b/>
                <w:bCs/>
                <w:spacing w:val="-2"/>
              </w:rPr>
              <w:t>(包括各类实体介</w:t>
            </w:r>
          </w:p>
          <w:p>
            <w:pPr>
              <w:pStyle w:val="6"/>
              <w:spacing w:before="45" w:line="219" w:lineRule="auto"/>
              <w:ind w:left="118"/>
            </w:pPr>
            <w:r>
              <w:rPr>
                <w:b/>
                <w:bCs/>
                <w:spacing w:val="-4"/>
              </w:rPr>
              <w:t>质、材质)、一次性</w:t>
            </w:r>
          </w:p>
          <w:p>
            <w:pPr>
              <w:pStyle w:val="6"/>
              <w:spacing w:before="86" w:line="219" w:lineRule="auto"/>
              <w:ind w:left="178"/>
            </w:pPr>
            <w:r>
              <w:rPr>
                <w:b/>
                <w:bCs/>
                <w:spacing w:val="-5"/>
              </w:rPr>
              <w:t>高压注射器、连接</w:t>
            </w:r>
          </w:p>
          <w:p>
            <w:pPr>
              <w:pStyle w:val="6"/>
              <w:spacing w:before="33" w:line="219" w:lineRule="auto"/>
              <w:ind w:left="58"/>
            </w:pPr>
            <w:r>
              <w:rPr>
                <w:b/>
                <w:bCs/>
                <w:spacing w:val="-2"/>
              </w:rPr>
              <w:t>管、留置针、造影剂</w:t>
            </w:r>
          </w:p>
        </w:tc>
        <w:tc>
          <w:tcPr>
            <w:tcW w:w="830" w:type="dxa"/>
            <w:vAlign w:val="top"/>
          </w:tcPr>
          <w:p>
            <w:pPr>
              <w:rPr>
                <w:rFonts w:ascii="Arial"/>
                <w:sz w:val="21"/>
              </w:rPr>
            </w:pPr>
          </w:p>
        </w:tc>
        <w:tc>
          <w:tcPr>
            <w:tcW w:w="4372" w:type="dxa"/>
            <w:vAlign w:val="top"/>
          </w:tcPr>
          <w:p>
            <w:pPr>
              <w:pStyle w:val="6"/>
              <w:spacing w:before="256" w:line="261" w:lineRule="auto"/>
              <w:ind w:left="80" w:firstLine="68"/>
            </w:pPr>
            <w:r>
              <w:rPr>
                <w:b/>
                <w:bCs/>
                <w:spacing w:val="-9"/>
              </w:rPr>
              <w:t>计价部位分为颅脑、眼眶、颞骨、颅底、</w:t>
            </w:r>
            <w:r>
              <w:rPr>
                <w:spacing w:val="8"/>
              </w:rPr>
              <w:t xml:space="preserve"> </w:t>
            </w:r>
            <w:r>
              <w:rPr>
                <w:b/>
                <w:bCs/>
                <w:spacing w:val="-5"/>
              </w:rPr>
              <w:t>垂体冠状位扫描、副鼻窦、内耳、鼻骨、</w:t>
            </w:r>
            <w:r>
              <w:rPr>
                <w:spacing w:val="5"/>
              </w:rPr>
              <w:t xml:space="preserve"> </w:t>
            </w:r>
            <w:r>
              <w:rPr>
                <w:b/>
                <w:bCs/>
                <w:spacing w:val="-6"/>
              </w:rPr>
              <w:t>鼻咽、上颌骨、下颌骨、颧弓、颞下颌</w:t>
            </w:r>
            <w:r>
              <w:t xml:space="preserve">   </w:t>
            </w:r>
            <w:r>
              <w:rPr>
                <w:b/>
                <w:bCs/>
                <w:spacing w:val="-4"/>
              </w:rPr>
              <w:t>关节、喉部、甲状腺、胸部、心脏、肩</w:t>
            </w:r>
            <w:r>
              <w:t xml:space="preserve">   </w:t>
            </w:r>
            <w:r>
              <w:rPr>
                <w:b/>
                <w:bCs/>
                <w:spacing w:val="-10"/>
              </w:rPr>
              <w:t>胛骨、上腹部、中腹部、盆腔、颈椎(每</w:t>
            </w:r>
            <w:r>
              <w:rPr>
                <w:spacing w:val="4"/>
              </w:rPr>
              <w:t xml:space="preserve">   </w:t>
            </w:r>
            <w:r>
              <w:rPr>
                <w:b/>
                <w:bCs/>
                <w:spacing w:val="-5"/>
              </w:rPr>
              <w:t>三个椎体)、胸椎(每三个椎体)、腰</w:t>
            </w:r>
          </w:p>
          <w:p>
            <w:pPr>
              <w:pStyle w:val="6"/>
              <w:spacing w:before="4" w:line="219" w:lineRule="auto"/>
              <w:ind w:left="120"/>
            </w:pPr>
            <w:r>
              <w:rPr>
                <w:b/>
                <w:bCs/>
                <w:spacing w:val="-4"/>
              </w:rPr>
              <w:t>椎(每三个椎体)、肱骨、肘关节、尺</w:t>
            </w:r>
          </w:p>
          <w:p>
            <w:pPr>
              <w:pStyle w:val="6"/>
              <w:spacing w:before="55" w:line="262" w:lineRule="auto"/>
              <w:ind w:left="80" w:firstLine="59"/>
            </w:pPr>
            <w:r>
              <w:rPr>
                <w:b/>
                <w:bCs/>
                <w:spacing w:val="2"/>
              </w:rPr>
              <w:t>桡骨、腕关节、手、双髋关节、股骨、</w:t>
            </w:r>
            <w:r>
              <w:rPr>
                <w:spacing w:val="5"/>
              </w:rPr>
              <w:t xml:space="preserve"> </w:t>
            </w:r>
            <w:r>
              <w:rPr>
                <w:b/>
                <w:bCs/>
                <w:spacing w:val="-2"/>
              </w:rPr>
              <w:t>双膝关节、胫腓骨、踝关节、足。不能</w:t>
            </w:r>
            <w:r>
              <w:rPr>
                <w:spacing w:val="5"/>
              </w:rPr>
              <w:t xml:space="preserve">  </w:t>
            </w:r>
            <w:r>
              <w:rPr>
                <w:b/>
                <w:bCs/>
                <w:spacing w:val="-2"/>
              </w:rPr>
              <w:t>提供符合要求的数字影像存储和获取服</w:t>
            </w:r>
            <w:r>
              <w:rPr>
                <w:spacing w:val="4"/>
              </w:rPr>
              <w:t xml:space="preserve">  </w:t>
            </w:r>
            <w:r>
              <w:rPr>
                <w:b/>
                <w:bCs/>
                <w:spacing w:val="-5"/>
              </w:rPr>
              <w:t>务的，相应检查项目价格减收5元/部位。</w:t>
            </w:r>
          </w:p>
        </w:tc>
      </w:tr>
    </w:tbl>
    <w:p>
      <w:pPr>
        <w:rPr>
          <w:rFonts w:ascii="Arial"/>
          <w:sz w:val="21"/>
        </w:rPr>
      </w:pPr>
    </w:p>
    <w:p>
      <w:pPr>
        <w:rPr>
          <w:rFonts w:ascii="Arial" w:hAnsi="Arial" w:eastAsia="Arial" w:cs="Arial"/>
          <w:sz w:val="21"/>
          <w:szCs w:val="21"/>
        </w:rPr>
        <w:sectPr>
          <w:footerReference r:id="rId8" w:type="default"/>
          <w:pgSz w:w="16840" w:h="11900"/>
          <w:pgMar w:top="1011" w:right="985" w:bottom="1230" w:left="1044" w:header="0" w:footer="854" w:gutter="0"/>
          <w:cols w:space="720" w:num="1"/>
        </w:sectPr>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bookmarkStart w:id="3" w:name="_GoBack"/>
      <w:bookmarkEnd w:id="3"/>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77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7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8" w:hRule="atLeast"/>
        </w:trPr>
        <w:tc>
          <w:tcPr>
            <w:tcW w:w="8770" w:type="dxa"/>
            <w:tcBorders>
              <w:top w:val="single" w:color="000000" w:sz="4" w:space="0"/>
              <w:bottom w:val="single" w:color="000000" w:sz="4" w:space="0"/>
            </w:tcBorders>
            <w:vAlign w:val="top"/>
          </w:tcPr>
          <w:p>
            <w:pPr>
              <w:pStyle w:val="6"/>
              <w:spacing w:before="144" w:line="278" w:lineRule="auto"/>
              <w:ind w:left="1096" w:hanging="787"/>
              <w:rPr>
                <w:sz w:val="29"/>
                <w:szCs w:val="29"/>
              </w:rPr>
            </w:pPr>
            <w:r>
              <w:rPr>
                <w:spacing w:val="-8"/>
                <w:sz w:val="29"/>
                <w:szCs w:val="29"/>
              </w:rPr>
              <w:t>抄送：国家医疗保障局、国家卫生健康委员会、国家中医药管理局；</w:t>
            </w:r>
            <w:r>
              <w:rPr>
                <w:sz w:val="29"/>
                <w:szCs w:val="29"/>
              </w:rPr>
              <w:t xml:space="preserve"> </w:t>
            </w:r>
            <w:r>
              <w:rPr>
                <w:spacing w:val="-2"/>
                <w:sz w:val="29"/>
                <w:szCs w:val="29"/>
              </w:rPr>
              <w:t>省市场监督管理局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2" w:hRule="atLeast"/>
        </w:trPr>
        <w:tc>
          <w:tcPr>
            <w:tcW w:w="8770" w:type="dxa"/>
            <w:tcBorders>
              <w:top w:val="single" w:color="000000" w:sz="4" w:space="0"/>
              <w:bottom w:val="single" w:color="000000" w:sz="4" w:space="0"/>
            </w:tcBorders>
            <w:vAlign w:val="top"/>
          </w:tcPr>
          <w:p>
            <w:pPr>
              <w:pStyle w:val="6"/>
              <w:spacing w:before="149" w:line="219" w:lineRule="auto"/>
              <w:ind w:left="309"/>
              <w:rPr>
                <w:sz w:val="29"/>
                <w:szCs w:val="29"/>
              </w:rPr>
            </w:pPr>
            <w:bookmarkStart w:id="2" w:name="OLE_LINK3"/>
            <w:r>
              <w:rPr>
                <w:spacing w:val="2"/>
                <w:sz w:val="29"/>
                <w:szCs w:val="29"/>
              </w:rPr>
              <w:t>江苏省医疗保障局办公室               2024年6月28日印发</w:t>
            </w:r>
          </w:p>
        </w:tc>
      </w:tr>
      <w:bookmarkEnd w:id="2"/>
    </w:tbl>
    <w:p>
      <w:pPr>
        <w:rPr>
          <w:rFonts w:ascii="Arial"/>
          <w:sz w:val="21"/>
        </w:rPr>
      </w:pPr>
    </w:p>
    <w:sectPr>
      <w:footerReference r:id="rId9" w:type="default"/>
      <w:pgSz w:w="11900" w:h="16840"/>
      <w:pgMar w:top="1431" w:right="1569" w:bottom="1229" w:left="1559" w:header="0" w:footer="8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8129"/>
      <w:rPr>
        <w:rFonts w:ascii="宋体" w:hAnsi="宋体" w:eastAsia="宋体" w:cs="宋体"/>
        <w:sz w:val="29"/>
        <w:szCs w:val="29"/>
      </w:rPr>
    </w:pPr>
    <w:r>
      <w:rPr>
        <w:rFonts w:ascii="宋体" w:hAnsi="宋体" w:eastAsia="宋体" w:cs="宋体"/>
        <w:spacing w:val="-3"/>
        <w:sz w:val="29"/>
        <w:szCs w:val="29"/>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4" w:lineRule="auto"/>
      <w:rPr>
        <w:rFonts w:ascii="宋体" w:hAnsi="宋体" w:eastAsia="宋体" w:cs="宋体"/>
        <w:sz w:val="30"/>
        <w:szCs w:val="30"/>
      </w:rPr>
    </w:pPr>
    <w:r>
      <w:rPr>
        <w:rFonts w:ascii="宋体" w:hAnsi="宋体" w:eastAsia="宋体" w:cs="宋体"/>
        <w:spacing w:val="-4"/>
        <w:sz w:val="30"/>
        <w:szCs w:val="3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4" w:lineRule="auto"/>
      <w:ind w:left="504"/>
      <w:rPr>
        <w:rFonts w:ascii="宋体" w:hAnsi="宋体" w:eastAsia="宋体" w:cs="宋体"/>
        <w:sz w:val="30"/>
        <w:szCs w:val="30"/>
      </w:rPr>
    </w:pPr>
    <w:r>
      <w:rPr>
        <w:rFonts w:ascii="宋体" w:hAnsi="宋体" w:eastAsia="宋体" w:cs="宋体"/>
        <w:spacing w:val="-4"/>
        <w:sz w:val="30"/>
        <w:szCs w:val="30"/>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13469"/>
      <w:rPr>
        <w:rFonts w:ascii="宋体" w:hAnsi="宋体" w:eastAsia="宋体" w:cs="宋体"/>
        <w:sz w:val="29"/>
        <w:szCs w:val="29"/>
      </w:rPr>
    </w:pPr>
    <w:r>
      <w:rPr>
        <w:rFonts w:ascii="宋体" w:hAnsi="宋体" w:eastAsia="宋体" w:cs="宋体"/>
        <w:b/>
        <w:bCs/>
        <w:spacing w:val="-7"/>
        <w:sz w:val="29"/>
        <w:szCs w:val="29"/>
      </w:rPr>
      <w:t>—5—</w:t>
    </w:r>
    <w:r>
      <w:rPr>
        <w:rFonts w:ascii="宋体" w:hAnsi="宋体" w:eastAsia="宋体" w:cs="宋体"/>
        <w:spacing w:val="1"/>
        <w:sz w:val="29"/>
        <w:szCs w:val="29"/>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9"/>
      <w:rPr>
        <w:rFonts w:ascii="宋体" w:hAnsi="宋体" w:eastAsia="宋体" w:cs="宋体"/>
        <w:sz w:val="29"/>
        <w:szCs w:val="29"/>
      </w:rPr>
    </w:pPr>
    <w:r>
      <w:rPr>
        <w:rFonts w:ascii="宋体" w:hAnsi="宋体" w:eastAsia="宋体" w:cs="宋体"/>
        <w:spacing w:val="-3"/>
        <w:sz w:val="29"/>
        <w:szCs w:val="29"/>
      </w:rPr>
      <w:t>—6—</w:t>
    </w:r>
    <w:r>
      <w:rPr>
        <w:rFonts w:ascii="宋体" w:hAnsi="宋体" w:eastAsia="宋体" w:cs="宋体"/>
        <w:sz w:val="29"/>
        <w:szCs w:val="2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lkNmViZDlhN2FmNmUwNmQ4YmZlM2YyOTg4OWRhZmUifQ=="/>
  </w:docVars>
  <w:rsids>
    <w:rsidRoot w:val="00000000"/>
    <w:rsid w:val="04294FA3"/>
    <w:rsid w:val="38265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1481</Words>
  <Characters>1530</Characters>
  <TotalTime>4</TotalTime>
  <ScaleCrop>false</ScaleCrop>
  <LinksUpToDate>false</LinksUpToDate>
  <CharactersWithSpaces>1634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2025-06-20T11:24:00Z</dcterms:created>
  <dc:creator>Administrator</dc:creator>
  <cp:lastModifiedBy>宁不语</cp:lastModifiedBy>
  <dcterms:modified xsi:type="dcterms:W3CDTF">2025-06-20T08:06:21Z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2025-06-20T11:24:38Z</vt:filetime>
  </property>
  <property fmtid="{D5CDD505-2E9C-101B-9397-08002B2CF9AE}" pid="4" name="UsrData">
    <vt:lpwstr>6854d4730e2212001f253fb8wl</vt:lpwstr>
  </property>
  <property fmtid="{D5CDD505-2E9C-101B-9397-08002B2CF9AE}" pid="5" name="KSOProductBuildVer">
    <vt:lpwstr>2052-12.1.0.15712</vt:lpwstr>
  </property>
  <property fmtid="{D5CDD505-2E9C-101B-9397-08002B2CF9AE}" pid="6" name="ICV">
    <vt:lpwstr>DB38CF61A78D429FBB940FDF2765CA78_13</vt:lpwstr>
  </property>
</Properties>
</file>