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54E71">
      <w:pPr>
        <w:spacing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4F75747D">
      <w:pPr>
        <w:spacing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8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7"/>
        <w:gridCol w:w="2028"/>
      </w:tblGrid>
      <w:tr w14:paraId="2043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8E8B42">
            <w:pPr>
              <w:spacing w:line="1100" w:lineRule="exact"/>
              <w:jc w:val="distribute"/>
              <w:rPr>
                <w:rFonts w:ascii="Times New Roman" w:hAnsi="Times New Roman" w:eastAsia="方正大标宋简体"/>
                <w:color w:val="FF0000"/>
                <w:w w:val="85"/>
                <w:sz w:val="90"/>
                <w:szCs w:val="90"/>
              </w:rPr>
            </w:pPr>
            <w:r>
              <w:rPr>
                <w:rFonts w:ascii="Times New Roman" w:hAnsi="Times New Roman" w:eastAsia="方正大标宋简体"/>
                <w:color w:val="FF0000"/>
                <w:w w:val="85"/>
                <w:sz w:val="90"/>
                <w:szCs w:val="90"/>
              </w:rPr>
              <w:t>淮安市医疗保障局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76E040">
            <w:pPr>
              <w:jc w:val="center"/>
              <w:rPr>
                <w:rFonts w:ascii="Times New Roman" w:hAnsi="Times New Roman" w:eastAsia="方正大标宋简体"/>
                <w:bCs/>
                <w:color w:val="FF0000"/>
                <w:w w:val="80"/>
                <w:sz w:val="110"/>
                <w:szCs w:val="110"/>
              </w:rPr>
            </w:pPr>
            <w:r>
              <w:rPr>
                <w:rFonts w:ascii="Times New Roman" w:hAnsi="Times New Roman" w:eastAsia="方正大标宋简体"/>
                <w:bCs/>
                <w:color w:val="FF0000"/>
                <w:w w:val="80"/>
                <w:sz w:val="110"/>
                <w:szCs w:val="110"/>
              </w:rPr>
              <w:t>文件</w:t>
            </w:r>
          </w:p>
        </w:tc>
      </w:tr>
      <w:tr w14:paraId="5EAA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0C990F">
            <w:pPr>
              <w:spacing w:line="1100" w:lineRule="exact"/>
              <w:jc w:val="distribute"/>
              <w:rPr>
                <w:rFonts w:ascii="Times New Roman" w:hAnsi="Times New Roman" w:eastAsia="方正大标宋简体"/>
                <w:color w:val="FF0000"/>
                <w:w w:val="70"/>
                <w:sz w:val="90"/>
                <w:szCs w:val="90"/>
              </w:rPr>
            </w:pPr>
            <w:r>
              <w:rPr>
                <w:rFonts w:ascii="Times New Roman" w:hAnsi="Times New Roman" w:eastAsia="方正大标宋简体"/>
                <w:color w:val="FF0000"/>
                <w:w w:val="70"/>
                <w:sz w:val="90"/>
                <w:szCs w:val="90"/>
              </w:rPr>
              <w:t>淮安市卫生健康委员会</w:t>
            </w:r>
          </w:p>
        </w:tc>
        <w:tc>
          <w:tcPr>
            <w:tcW w:w="202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54CB3C">
            <w:pPr>
              <w:jc w:val="center"/>
              <w:rPr>
                <w:rFonts w:ascii="Times New Roman" w:hAnsi="Times New Roman" w:eastAsia="方正大标宋_GBK"/>
                <w:b/>
                <w:bCs/>
                <w:color w:val="FF0000"/>
                <w:spacing w:val="-20"/>
                <w:w w:val="90"/>
                <w:sz w:val="60"/>
                <w:szCs w:val="60"/>
              </w:rPr>
            </w:pPr>
          </w:p>
        </w:tc>
      </w:tr>
    </w:tbl>
    <w:p w14:paraId="53B17C84">
      <w:pPr>
        <w:pBdr>
          <w:bottom w:val="single" w:color="FF0000" w:sz="24" w:space="1"/>
        </w:pBd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1ADCE119">
      <w:pPr>
        <w:pBdr>
          <w:bottom w:val="single" w:color="FF0000" w:sz="24" w:space="1"/>
        </w:pBd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淮医保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发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 w14:paraId="631ED01E">
      <w:pPr>
        <w:pBdr>
          <w:bottom w:val="single" w:color="FF0000" w:sz="24" w:space="1"/>
        </w:pBdr>
        <w:spacing w:line="24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3C18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EastAsia"/>
          <w:sz w:val="32"/>
          <w:szCs w:val="32"/>
          <w:lang w:eastAsia="zh-CN"/>
        </w:rPr>
      </w:pPr>
    </w:p>
    <w:p w14:paraId="0E2F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方正大标宋简体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方正大标宋简体" w:eastAsia="方正大标宋简体" w:cs="Times New Roman"/>
          <w:sz w:val="44"/>
          <w:szCs w:val="44"/>
        </w:rPr>
        <w:t>关于市</w:t>
      </w:r>
      <w:r>
        <w:rPr>
          <w:rFonts w:hint="eastAsia" w:ascii="Times New Roman" w:hAnsi="方正大标宋简体" w:eastAsia="方正大标宋简体" w:cs="Times New Roman"/>
          <w:sz w:val="44"/>
          <w:szCs w:val="44"/>
          <w:lang w:val="en-US" w:eastAsia="zh-CN"/>
        </w:rPr>
        <w:t>中医院华佗外科楼和鞠通内科楼</w:t>
      </w:r>
    </w:p>
    <w:p w14:paraId="60E9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方正大标宋简体" w:eastAsia="方正大标宋简体" w:cs="Times New Roman"/>
          <w:sz w:val="44"/>
          <w:szCs w:val="44"/>
        </w:rPr>
      </w:pPr>
      <w:r>
        <w:rPr>
          <w:rFonts w:hint="eastAsia" w:ascii="Times New Roman" w:hAnsi="方正大标宋简体" w:eastAsia="方正大标宋简体" w:cs="Times New Roman"/>
          <w:sz w:val="44"/>
          <w:szCs w:val="44"/>
          <w:lang w:val="en-US" w:eastAsia="zh-CN"/>
        </w:rPr>
        <w:t>病房床位等级及收费标准</w:t>
      </w:r>
      <w:r>
        <w:rPr>
          <w:rFonts w:hint="eastAsia" w:ascii="Times New Roman" w:hAnsi="方正大标宋简体" w:eastAsia="方正大标宋简体" w:cs="Times New Roman"/>
          <w:sz w:val="44"/>
          <w:szCs w:val="44"/>
        </w:rPr>
        <w:t>的批复</w:t>
      </w:r>
    </w:p>
    <w:p w14:paraId="6E33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方正大标宋简体" w:eastAsia="方正大标宋简体" w:cs="Times New Roman"/>
          <w:sz w:val="44"/>
          <w:szCs w:val="44"/>
        </w:rPr>
      </w:pPr>
    </w:p>
    <w:p w14:paraId="6EAF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F9B1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你院《关于申请核定华佗外科楼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和鞠通内科楼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病房床位等级及收费标准的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》（淮</w:t>
      </w:r>
      <w:r>
        <w:rPr>
          <w:rFonts w:hint="default" w:ascii="Times New Roman" w:hAnsi="Times New Roman" w:eastAsia="方正仿宋_GBK" w:cs="Times New Roman"/>
          <w:sz w:val="32"/>
        </w:rPr>
        <w:t>中医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﹝202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号）收悉。根据《江苏省公立医疗机构病房床位价格管理办法》有关规定，同意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核定华佗外科楼和鞠通内科楼病房床位等级及收费标准（见附件）。共有床位717张，其中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华佗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外科楼共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有床位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鞠通内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科楼共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有床位365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6238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要严格执行住院收费公示制度，自觉接受社会监督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。以往批复不一致的，以此批复为准。</w:t>
      </w:r>
    </w:p>
    <w:p w14:paraId="50430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37A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918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B3C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附件:淮安市中医院病房床位等级及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收费标准</w:t>
      </w:r>
    </w:p>
    <w:p w14:paraId="66D8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F8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E2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A9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淮安市医疗保障局           淮安市卫生健康委员会</w:t>
      </w:r>
    </w:p>
    <w:p w14:paraId="41372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828B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82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91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 w14:paraId="184DADD3">
      <w:pPr>
        <w:rPr>
          <w:rFonts w:asciiTheme="minorEastAsia" w:hAnsiTheme="minorEastAsia"/>
          <w:color w:val="C00000"/>
          <w:sz w:val="32"/>
          <w:szCs w:val="32"/>
        </w:rPr>
      </w:pPr>
    </w:p>
    <w:p w14:paraId="1BE461F7">
      <w:pPr>
        <w:rPr>
          <w:rFonts w:asciiTheme="minorEastAsia" w:hAnsiTheme="minorEastAsia"/>
          <w:color w:val="C00000"/>
          <w:sz w:val="32"/>
          <w:szCs w:val="32"/>
        </w:rPr>
      </w:pPr>
    </w:p>
    <w:p w14:paraId="5916D62C">
      <w:pPr>
        <w:rPr>
          <w:rFonts w:asciiTheme="minorEastAsia" w:hAnsiTheme="minorEastAsia"/>
          <w:color w:val="C00000"/>
          <w:sz w:val="32"/>
          <w:szCs w:val="32"/>
        </w:rPr>
      </w:pPr>
      <w:bookmarkStart w:id="0" w:name="_GoBack"/>
      <w:bookmarkEnd w:id="0"/>
    </w:p>
    <w:p w14:paraId="308CCCB2">
      <w:pPr>
        <w:rPr>
          <w:rFonts w:asciiTheme="minorEastAsia" w:hAnsiTheme="minorEastAsia"/>
          <w:color w:val="C00000"/>
          <w:sz w:val="32"/>
          <w:szCs w:val="32"/>
        </w:rPr>
      </w:pPr>
    </w:p>
    <w:p w14:paraId="72B2008E">
      <w:pPr>
        <w:rPr>
          <w:rFonts w:asciiTheme="minorEastAsia" w:hAnsiTheme="minorEastAsia"/>
          <w:color w:val="C00000"/>
          <w:sz w:val="32"/>
          <w:szCs w:val="32"/>
        </w:rPr>
      </w:pPr>
    </w:p>
    <w:p w14:paraId="49792B9C">
      <w:pPr>
        <w:rPr>
          <w:rFonts w:asciiTheme="minorEastAsia" w:hAnsiTheme="minorEastAsia"/>
          <w:color w:val="C00000"/>
          <w:sz w:val="32"/>
          <w:szCs w:val="32"/>
        </w:rPr>
      </w:pPr>
    </w:p>
    <w:p w14:paraId="1D6A5F59">
      <w:pPr>
        <w:rPr>
          <w:rFonts w:asciiTheme="minorEastAsia" w:hAnsiTheme="minorEastAsia"/>
          <w:color w:val="C00000"/>
          <w:sz w:val="32"/>
          <w:szCs w:val="32"/>
        </w:rPr>
      </w:pPr>
    </w:p>
    <w:p w14:paraId="6584108B">
      <w:pPr>
        <w:rPr>
          <w:rFonts w:asciiTheme="minorEastAsia" w:hAnsiTheme="minorEastAsia"/>
          <w:color w:val="C00000"/>
          <w:sz w:val="32"/>
          <w:szCs w:val="32"/>
        </w:rPr>
      </w:pPr>
    </w:p>
    <w:p w14:paraId="5DB33F3B">
      <w:pPr>
        <w:rPr>
          <w:rFonts w:asciiTheme="minorEastAsia" w:hAnsiTheme="minorEastAsia"/>
          <w:color w:val="C00000"/>
          <w:sz w:val="32"/>
          <w:szCs w:val="32"/>
        </w:rPr>
      </w:pPr>
    </w:p>
    <w:p w14:paraId="1C0A73F3">
      <w:pPr>
        <w:rPr>
          <w:rFonts w:asciiTheme="minorEastAsia" w:hAnsiTheme="minorEastAsia"/>
          <w:color w:val="C00000"/>
          <w:sz w:val="32"/>
          <w:szCs w:val="32"/>
        </w:rPr>
        <w:sectPr>
          <w:footerReference r:id="rId3" w:type="default"/>
          <w:pgSz w:w="11906" w:h="16838"/>
          <w:pgMar w:top="1757" w:right="1587" w:bottom="1531" w:left="1587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 w14:paraId="6FC20D11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407F388C">
      <w:pPr>
        <w:spacing w:line="560" w:lineRule="exact"/>
        <w:jc w:val="center"/>
        <w:rPr>
          <w:rFonts w:hint="eastAsia" w:ascii="Times New Roman" w:hAnsi="方正大标宋简体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方正大标宋简体" w:eastAsia="方正大标宋简体" w:cs="Times New Roman"/>
          <w:sz w:val="44"/>
          <w:szCs w:val="44"/>
          <w:lang w:val="en-US" w:eastAsia="zh-CN"/>
        </w:rPr>
        <w:t>淮安市中医院病房床位等级及收费标准</w:t>
      </w:r>
    </w:p>
    <w:p w14:paraId="6AF97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（一）华佗外科楼</w:t>
      </w:r>
    </w:p>
    <w:tbl>
      <w:tblPr>
        <w:tblStyle w:val="6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323"/>
        <w:gridCol w:w="902"/>
        <w:gridCol w:w="705"/>
        <w:gridCol w:w="960"/>
        <w:gridCol w:w="2130"/>
        <w:gridCol w:w="1215"/>
        <w:gridCol w:w="1860"/>
        <w:gridCol w:w="1770"/>
      </w:tblGrid>
      <w:tr w14:paraId="70A6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tblHeader/>
          <w:jc w:val="center"/>
        </w:trPr>
        <w:tc>
          <w:tcPr>
            <w:tcW w:w="1323" w:type="dxa"/>
            <w:noWrap w:val="0"/>
            <w:vAlign w:val="center"/>
          </w:tcPr>
          <w:p w14:paraId="4EEE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  <w:tc>
          <w:tcPr>
            <w:tcW w:w="902" w:type="dxa"/>
            <w:noWrap w:val="0"/>
            <w:vAlign w:val="center"/>
          </w:tcPr>
          <w:p w14:paraId="0431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病区</w:t>
            </w:r>
          </w:p>
        </w:tc>
        <w:tc>
          <w:tcPr>
            <w:tcW w:w="705" w:type="dxa"/>
            <w:noWrap w:val="0"/>
            <w:vAlign w:val="center"/>
          </w:tcPr>
          <w:p w14:paraId="4EFB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960" w:type="dxa"/>
            <w:noWrap w:val="0"/>
            <w:vAlign w:val="center"/>
          </w:tcPr>
          <w:p w14:paraId="506F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床位数</w:t>
            </w:r>
          </w:p>
        </w:tc>
        <w:tc>
          <w:tcPr>
            <w:tcW w:w="2130" w:type="dxa"/>
            <w:noWrap w:val="0"/>
            <w:vAlign w:val="center"/>
          </w:tcPr>
          <w:p w14:paraId="7A6D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床位号</w:t>
            </w:r>
          </w:p>
        </w:tc>
        <w:tc>
          <w:tcPr>
            <w:tcW w:w="1215" w:type="dxa"/>
            <w:noWrap w:val="0"/>
            <w:vAlign w:val="center"/>
          </w:tcPr>
          <w:p w14:paraId="304D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单元床位（张）</w:t>
            </w:r>
          </w:p>
        </w:tc>
        <w:tc>
          <w:tcPr>
            <w:tcW w:w="1860" w:type="dxa"/>
            <w:noWrap w:val="0"/>
            <w:vAlign w:val="center"/>
          </w:tcPr>
          <w:p w14:paraId="389B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床位等级</w:t>
            </w:r>
          </w:p>
        </w:tc>
        <w:tc>
          <w:tcPr>
            <w:tcW w:w="1770" w:type="dxa"/>
            <w:noWrap w:val="0"/>
            <w:vAlign w:val="center"/>
          </w:tcPr>
          <w:p w14:paraId="61FB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核定收费标准（元/床日）</w:t>
            </w:r>
          </w:p>
        </w:tc>
      </w:tr>
      <w:tr w14:paraId="7D14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noWrap w:val="0"/>
            <w:vAlign w:val="center"/>
          </w:tcPr>
          <w:p w14:paraId="2FCE58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重症医学科</w:t>
            </w:r>
          </w:p>
        </w:tc>
        <w:tc>
          <w:tcPr>
            <w:tcW w:w="902" w:type="dxa"/>
            <w:noWrap w:val="0"/>
            <w:vAlign w:val="center"/>
          </w:tcPr>
          <w:p w14:paraId="231430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ICU</w:t>
            </w:r>
          </w:p>
        </w:tc>
        <w:tc>
          <w:tcPr>
            <w:tcW w:w="705" w:type="dxa"/>
            <w:noWrap w:val="0"/>
            <w:vAlign w:val="center"/>
          </w:tcPr>
          <w:p w14:paraId="4BEECB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1楼</w:t>
            </w:r>
          </w:p>
        </w:tc>
        <w:tc>
          <w:tcPr>
            <w:tcW w:w="960" w:type="dxa"/>
            <w:noWrap w:val="0"/>
            <w:vAlign w:val="center"/>
          </w:tcPr>
          <w:p w14:paraId="060967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 w14:paraId="37A5B9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1、2、3、5、6、7、8、9、10</w:t>
            </w:r>
          </w:p>
        </w:tc>
        <w:tc>
          <w:tcPr>
            <w:tcW w:w="1215" w:type="dxa"/>
            <w:noWrap w:val="0"/>
            <w:vAlign w:val="center"/>
          </w:tcPr>
          <w:p w14:paraId="1463AB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60" w:type="dxa"/>
            <w:noWrap w:val="0"/>
            <w:vAlign w:val="center"/>
          </w:tcPr>
          <w:p w14:paraId="12ED58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重症监护病房床位费</w:t>
            </w:r>
          </w:p>
        </w:tc>
        <w:tc>
          <w:tcPr>
            <w:tcW w:w="1770" w:type="dxa"/>
            <w:noWrap w:val="0"/>
            <w:vAlign w:val="center"/>
          </w:tcPr>
          <w:p w14:paraId="3DFDA0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</w:tr>
      <w:tr w14:paraId="61AF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shd w:val="clear" w:color="auto" w:fill="auto"/>
            <w:noWrap w:val="0"/>
            <w:vAlign w:val="center"/>
          </w:tcPr>
          <w:p w14:paraId="4BBC2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肾病科</w:t>
            </w:r>
          </w:p>
        </w:tc>
        <w:tc>
          <w:tcPr>
            <w:tcW w:w="902" w:type="dxa"/>
            <w:vMerge w:val="restart"/>
            <w:shd w:val="clear" w:color="auto" w:fill="auto"/>
            <w:noWrap w:val="0"/>
            <w:vAlign w:val="center"/>
          </w:tcPr>
          <w:p w14:paraId="69D194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二病区</w:t>
            </w:r>
          </w:p>
        </w:tc>
        <w:tc>
          <w:tcPr>
            <w:tcW w:w="705" w:type="dxa"/>
            <w:vMerge w:val="restart"/>
            <w:shd w:val="clear" w:color="auto" w:fill="auto"/>
            <w:noWrap w:val="0"/>
            <w:vAlign w:val="center"/>
          </w:tcPr>
          <w:p w14:paraId="05012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2楼</w:t>
            </w:r>
          </w:p>
        </w:tc>
        <w:tc>
          <w:tcPr>
            <w:tcW w:w="960" w:type="dxa"/>
            <w:vMerge w:val="restart"/>
            <w:shd w:val="clear" w:color="auto" w:fill="auto"/>
            <w:noWrap w:val="0"/>
            <w:vAlign w:val="center"/>
          </w:tcPr>
          <w:p w14:paraId="4413C0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30张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01939A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6、7、8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04E4E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00735B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050B14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52D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3E7DE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67DB0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07CA38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EF904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532A85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724A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0C3BAA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43499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56F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9B7D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671A9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49222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E5755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0B32F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727B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3AE2CF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4F439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F01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39138B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44D0D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D570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8D87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515505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16、17、18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3FF8D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533D6F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2DD23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EDD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4BB05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0BD77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3A652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514F8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2EF9A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A6EF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2DDBB0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4B4FA6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053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3CAF3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7F9A95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36ADEE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4B56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752DD1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FE887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0BA11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3A599F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4A0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42A9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16D9D6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1BE1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5ACF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22629A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8514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4CB96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0273B2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CA6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1AE91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7A13C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024A04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5AC78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122099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14AFC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67566F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4E62E5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793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595EC7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0A160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03431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0D7AA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4CB554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3B5E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4C9F6B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6B7EEC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85C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170CAE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11D945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3889D0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379E2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02A336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92112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2BE8C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05FE72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31F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shd w:val="clear" w:color="auto" w:fill="auto"/>
            <w:noWrap w:val="0"/>
            <w:vAlign w:val="center"/>
          </w:tcPr>
          <w:p w14:paraId="7C8F5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心血管病科</w:t>
            </w:r>
          </w:p>
        </w:tc>
        <w:tc>
          <w:tcPr>
            <w:tcW w:w="902" w:type="dxa"/>
            <w:vMerge w:val="restart"/>
            <w:shd w:val="clear" w:color="auto" w:fill="auto"/>
            <w:noWrap w:val="0"/>
            <w:vAlign w:val="center"/>
          </w:tcPr>
          <w:p w14:paraId="6016C3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三病区</w:t>
            </w:r>
          </w:p>
        </w:tc>
        <w:tc>
          <w:tcPr>
            <w:tcW w:w="705" w:type="dxa"/>
            <w:vMerge w:val="restart"/>
            <w:shd w:val="clear" w:color="auto" w:fill="auto"/>
            <w:noWrap w:val="0"/>
            <w:vAlign w:val="center"/>
          </w:tcPr>
          <w:p w14:paraId="136A3B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3楼</w:t>
            </w:r>
          </w:p>
        </w:tc>
        <w:tc>
          <w:tcPr>
            <w:tcW w:w="960" w:type="dxa"/>
            <w:vMerge w:val="restart"/>
            <w:shd w:val="clear" w:color="auto" w:fill="auto"/>
            <w:noWrap w:val="0"/>
            <w:vAlign w:val="center"/>
          </w:tcPr>
          <w:p w14:paraId="1E3A6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58张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62A0F5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1、2、61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3889C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2D4344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17563B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D97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noWrap w:val="0"/>
            <w:vAlign w:val="center"/>
          </w:tcPr>
          <w:p w14:paraId="6CF1EF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noWrap w:val="0"/>
            <w:vAlign w:val="center"/>
          </w:tcPr>
          <w:p w14:paraId="2A7855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noWrap w:val="0"/>
            <w:vAlign w:val="center"/>
          </w:tcPr>
          <w:p w14:paraId="0B6671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noWrap w:val="0"/>
            <w:vAlign w:val="center"/>
          </w:tcPr>
          <w:p w14:paraId="263E7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5DE950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A6561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0E9D2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48CB2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97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2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6B9025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2FA28A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27C3FB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004A3D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7C189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6、7、8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2BD0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137E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1D6A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BB4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73E32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shd w:val="clear" w:color="auto" w:fill="auto"/>
            <w:vAlign w:val="center"/>
          </w:tcPr>
          <w:p w14:paraId="435BE3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/>
            <w:shd w:val="clear" w:color="auto" w:fill="auto"/>
            <w:vAlign w:val="center"/>
          </w:tcPr>
          <w:p w14:paraId="7F939C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/>
            <w:shd w:val="clear" w:color="auto" w:fill="auto"/>
            <w:vAlign w:val="center"/>
          </w:tcPr>
          <w:p w14:paraId="342F8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41102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996D1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47B4C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CBB7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AEB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6FA17E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3E73A2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45BE44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19BD1B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AE51F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84FC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B7B3A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EF33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C83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6CE0D4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2BCA3E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4C8EB3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7B9709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5C78D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16、17、18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0CA0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7C16D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FB01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B51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7C8FCB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496AF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4D799C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67C6C3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2576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BF16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2997A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22540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82E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5D3E3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442573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018CF1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2C25F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06F5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A9D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B736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E4BD0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366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51A537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0E3C5E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30828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1EBB8D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E003D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DACD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147A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7A21D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B7B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535DA4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3FFBFD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7E6D47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162BC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38E9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105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C64B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02D7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D54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40ED0A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4BA29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667322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446580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90D9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32、33、35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2AD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56DF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05CF6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CD6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3431F3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3E05C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7FB960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353A6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F857A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36、37、38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CD35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B65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E2694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9E5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2F9C0D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341A20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76C4C3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69FC5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0C4B6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45、46、47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A928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8A2D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1152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9CB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6E4E4D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3A346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1D3EEF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27EAE3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BC85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48、49、50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D2CB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8752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3885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E4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05CCD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2723A3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6DF1C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2F45E9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5898E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51、52、53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0E3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05DD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5A5CB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397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6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2C1DF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1AEFDB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31C9D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39D26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F4F5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55、56、57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A63F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3CEB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96C81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CC6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shd w:val="clear" w:color="auto" w:fill="auto"/>
            <w:vAlign w:val="center"/>
          </w:tcPr>
          <w:p w14:paraId="61115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Merge w:val="continue"/>
            <w:tcBorders/>
            <w:shd w:val="clear" w:color="auto" w:fill="auto"/>
            <w:vAlign w:val="center"/>
          </w:tcPr>
          <w:p w14:paraId="39A37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/>
            <w:shd w:val="clear" w:color="auto" w:fill="auto"/>
            <w:vAlign w:val="center"/>
          </w:tcPr>
          <w:p w14:paraId="4D02E5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/>
            <w:shd w:val="clear" w:color="auto" w:fill="auto"/>
            <w:vAlign w:val="center"/>
          </w:tcPr>
          <w:p w14:paraId="1D0729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624E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58、59、60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C9F1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847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12FCD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0BC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68398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10082B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459A1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21CA5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BF26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65、66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6DB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E2690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930D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7EE5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tcBorders/>
            <w:vAlign w:val="center"/>
          </w:tcPr>
          <w:p w14:paraId="3A400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tcBorders/>
            <w:vAlign w:val="center"/>
          </w:tcPr>
          <w:p w14:paraId="7E88F6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28A2F6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/>
            <w:vAlign w:val="center"/>
          </w:tcPr>
          <w:p w14:paraId="6B557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6A1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39、40、41、42、43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90D8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FE9E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AE4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2AAE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14:paraId="686507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骨伤科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4D177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四病区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03D77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4楼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303FD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54张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A386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46EC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18E4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0469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78AF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112A7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0B1C37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BD13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0C162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81F8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44B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C9E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0B29F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0735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shd w:val="clear" w:color="auto" w:fill="auto"/>
            <w:vAlign w:val="center"/>
          </w:tcPr>
          <w:p w14:paraId="11851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2FC4F5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06398F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CDEB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F6911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D71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BD40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5F9BC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0F4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2AC7EA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1D9C9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6C5E1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48C4A9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52FB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2698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3B40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98EB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496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0F26FB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4AEB9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14749E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523778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23247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16、17、18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5F88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AB4E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5DFEA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9CF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4A7A86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37D3CD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66F67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39E33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C8399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3603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59FB1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B0669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4B0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65EB6E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120ABE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D874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1CD736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5CED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4E40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6CB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C603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591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1F861C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4F6E5F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9DF97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652E0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D561A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3380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A148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74D3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A16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1788E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7128BA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23C46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38F755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DE7BC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E3D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20716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F2011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C56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624C7A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0C781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02D9D3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442B32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061A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32、33、35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B46A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49BDF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45289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BD3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7FA4F4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53F6D2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29B2FD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2EA855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50BF7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36、37、38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DA5A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2C4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680F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668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344E9E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06298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20B5D0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52AD56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767B3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45、46、47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26C5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6F69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3E3D3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9DD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340123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71F89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18F7E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03B44D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9D020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48、49、50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411C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877FA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BCEF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978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71F6F5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78229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2FDA15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1A145D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D03A9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51、52、53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32E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2DCB1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B194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886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1FCFE5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361545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30363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794FD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08252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55、56、57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7383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23B81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794F1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445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3EC514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6D2D3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66628A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57D49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2B16D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58、59、60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9B26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F1D63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D3590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BEB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487612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2EAF12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7D830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6D52C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2C8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61、62、63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FF3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511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2308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3F8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73916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448786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9654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263A8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CFA78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39、40、41、42、43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BA51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0680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7DE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35B0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14:paraId="739A28D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肛肠科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59099E3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五病区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350B081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5楼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47A1A9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54张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9FF7F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6、7、8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DEE81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2AC0EA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FC727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EDA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2DF9D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581D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14AD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0E5817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70DA06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98A27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37236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23BF8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050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910AE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48A62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9AE93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B78B8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68D03C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7FD63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E8CC55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1311A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CD0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8C59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B406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1D39F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5FF839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B8338B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16、17、18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02ED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EB69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1E8D37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BD7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50EA0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2E04D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22B8E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AEFC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B303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30D6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7E274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ECB37C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61C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D2E16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32AA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C69E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000029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9805A3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071A7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DEFAA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01663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A95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32AE9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55D90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68C13F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9482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FD962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35B2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B22EC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C2782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06F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253D8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827D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C6BB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AE85A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1450BC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BCAD3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39019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6E47F5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895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4535C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6F35B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26570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1F1A8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169E9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32、33、35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AD8A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2A3EDB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F1AFE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A21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204B76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CA1A4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EC70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0374A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2E8D70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36、37、38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F073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45FB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13494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0E0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E3A9F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EE91A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5D713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17F7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78A07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39、40、41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26A48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0A15A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1D75AC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3C9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shd w:val="clear" w:color="auto" w:fill="auto"/>
            <w:vAlign w:val="center"/>
          </w:tcPr>
          <w:p w14:paraId="4DA844F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1E46DDF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289337F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50855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D53381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42、43、45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DAB9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21650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5DE9F8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0C0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E4B96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EE555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64BE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B2ADF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04271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46、47、48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8206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C881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869139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AF2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E7360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8AFAA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10934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2D074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378B8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49、50、51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618B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3449F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41332C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4CA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73D6A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74CB6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27EFD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714FE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5CC7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52、53、55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E2CA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1660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12CF35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D4B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B1CC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BE998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7E1BB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4A44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DC6BFA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56、57、58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613CF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FC6BF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D4B42C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152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3422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C74EA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17E99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C78B4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7B150F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81、82、83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A5471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78200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99F299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813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9EBC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7E36D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BE278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449D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8647A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91、92、93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F092A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5726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A01350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1B8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14:paraId="39140D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骨伤科、普外科、肛肠科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633A916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六病区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3C44995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6楼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06C25B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55张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52D16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F005A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F669C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2CD055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7B8F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265AF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D0F1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1248F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87C4D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47BCDC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CFCAB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6B114D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3FBE4D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72DE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CC0F8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ED15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68E29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53792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473694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1853F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5D35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C6F37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0AB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A01DE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BB99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96D0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BCF7F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D221E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9865E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6162F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A7F92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31B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05EB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16C92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557C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FFFF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0EF5D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3A4A3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73146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FA14FD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0AB1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8E9B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94E8B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4C492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CD703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4B702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2D3AA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DFFE6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4C2D0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14E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2C039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E9630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2DCB3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67BD91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E2201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30FB2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23B5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9F3A6B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CA1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40D10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74CD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E890E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540D3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82117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24DE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10E29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5A77B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44F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96CA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27E75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60E7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5D2824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CCDE1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E197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D1A60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7B03A6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A3A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F72C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0B6DE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1A48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2A1B6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54D02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32、33、35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9165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6EE4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5329C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306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10E7F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9EF45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5AD2D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8BA02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799343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36、37、38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DB2B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2EDA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DF091A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5B4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7B445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5751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F10BB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AE991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8027D5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45、46、47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C0A36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79046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9D0FB7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185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C65DB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AFF6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0CC6E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2FB0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C206A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48、49、50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D60E8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8DBDB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E71A0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04A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29435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176498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C9CC6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0368F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90BB4F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51、52、53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BF00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83DD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B9ADC1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85B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CE01B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70B69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621B2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3816E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A2E5B1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55、56、57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166C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33657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6841AC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D30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6D519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151CC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32138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319A0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CE0D7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58、59、60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1248F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B8D1F1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5B13AF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559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11BF6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10BD6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B029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54E802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D9CC1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61、62、63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76356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60782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B7E0AD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47F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210EA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208C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63CCC8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6E2FC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1B395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65、66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0324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3FC8778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CA1D90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4DE6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8" w:hRule="atLeast"/>
          <w:jc w:val="center"/>
        </w:trPr>
        <w:tc>
          <w:tcPr>
            <w:tcW w:w="1323" w:type="dxa"/>
            <w:vMerge w:val="continue"/>
          </w:tcPr>
          <w:p w14:paraId="5F0B5A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E73F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D4C4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6EF44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56210A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39、40、41、42、43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FACB38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F87425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FF6805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137A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0" w:hRule="atLeast"/>
          <w:jc w:val="center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14:paraId="7638893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脑外科、胸外科、泌尿外科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5A0D7CC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七病区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14A6C2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7楼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3C6A41F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53张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9BD9FB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C44D0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82A9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4BAA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5E50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7" w:hRule="atLeast"/>
          <w:jc w:val="center"/>
        </w:trPr>
        <w:tc>
          <w:tcPr>
            <w:tcW w:w="1323" w:type="dxa"/>
            <w:vMerge w:val="continue"/>
            <w:shd w:val="clear" w:color="auto" w:fill="auto"/>
            <w:vAlign w:val="center"/>
          </w:tcPr>
          <w:p w14:paraId="70E1ADF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78379E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451363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0C9FFAB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3CB8DA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FF6FB0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81A08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350C6A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7952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8F261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0B91B3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15934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8329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8DAA3E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AD3AE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1EDD7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75B2B2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7CC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B0DDE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956AC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0E5F7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ADE6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67695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2EA32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7F611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FE9321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FEB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908C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EA55B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635D94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D20FD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EC5688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16、18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FC48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5335C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6FEE21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17B1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413A6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D7064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25BAB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03D76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0F177F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1627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7DDCF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85B1D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6B1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5137E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117D0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48BF6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5DBB40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E20ECC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8439D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2D9C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D5605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FEE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38D2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531DB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E8D7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4625A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D6EA46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2B3B8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50B108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2F1EE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7B5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7E10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7876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66405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D8E1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5E1F20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E5C0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1453F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3B3A2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0BA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ABB29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A76B9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58144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01527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A1CC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32、33、35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31698E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3EA56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F10A0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D46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E7018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36B7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90A3C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084AF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E30E4C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36、37、38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8418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425CEE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F768EA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094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602DB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A78C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8B84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5E2A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D62194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45、46、47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7966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33484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38707D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789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C0526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1CEE98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9B7B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170E2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993A2D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48、49、50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6C458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9D58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B787A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9BE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B5A3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20517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D6C0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708E65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5EDD66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51、52、53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623C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EFD0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19B87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006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2D247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0C202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A726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6AE485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F22505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55、56、57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8F2E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03DB4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634E56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0B3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C0752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8FE6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18FF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18246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428F5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58、59、60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F1772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C0E321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86EFBF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6D7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98CE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8FFA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03658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FA695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4E03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61、62、63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2B636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40DD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A8278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828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58CD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58599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E532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5A389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F8B1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39、40、41、42、43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B41A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43F4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B2FF8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5BF8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14:paraId="7795BD5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妇产科、耳鼻喉科、眼科、口腔科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2135E87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八病区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2B804B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8楼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1B3D15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39张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8C7A0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D1AF7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5597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8EE3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自主定价</w:t>
            </w:r>
          </w:p>
        </w:tc>
      </w:tr>
      <w:tr w14:paraId="7F97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39FA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641FA6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85D2F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C89B2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772783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66FD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5E8C7B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双人间床位费B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806316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  <w:tr w14:paraId="7E54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A3F0A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5F8D7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21EF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1B92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5BC48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6、7、8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9E26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6EDC5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EF3AF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E09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32969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94D1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9B21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6D9692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AA5DC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9、10、11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F9681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AF236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EE142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536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573EBF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E08D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492BC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53C03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FD0F47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12、13、15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F5DF9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001BC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C09ACA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20B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7511F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7C1F3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F0E7F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605F4A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FD17F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5B35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0616A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双人间床位费B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266A2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  <w:tr w14:paraId="49D9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4E2460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182923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56EB9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231A1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0B984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19、20、21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915C5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85EE3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22B8A4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221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BD6C4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78BC0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31322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CD2F8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F456D2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22、23、25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FF62E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DAAA97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0C2356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8EA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0D06ED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42ECB7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40E241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3B2962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7EFCB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26、27、28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654A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9842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E4A303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35F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1A5F76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3A04C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6882EA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693EA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089D4D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29、30、31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17FF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AE426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1B96C5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836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shd w:val="clear" w:color="auto" w:fill="auto"/>
            <w:vAlign w:val="center"/>
          </w:tcPr>
          <w:p w14:paraId="68A5503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264483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204C7C2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823610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5F0144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32、33、35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BA8C9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0B2C53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21F59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15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462227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5F0473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7E87A6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46135F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4CFDF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36、37、38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5DC21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21391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A623D9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771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</w:tcPr>
          <w:p w14:paraId="6E3ED4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</w:tcPr>
          <w:p w14:paraId="79D57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16E207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 w14:paraId="23D5F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380C56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39、40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1A28D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74207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双人间床位费B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81302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  <w:tr w14:paraId="7CFE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0716C6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7BE4519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7B54C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473345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0E1D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41、42、43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6A4BB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ED01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34C97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68A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05DAFF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7BB5D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E9619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416B7F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A403ED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45、46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CC98E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4432E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双人间床位费B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66B360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</w:tbl>
    <w:p w14:paraId="25EF6E72">
      <w:pPr>
        <w:rPr>
          <w:rFonts w:hint="eastAsia" w:ascii="Times New Roman" w:hAnsi="Times New Roman" w:eastAsia="宋体" w:cs="Times New Roman"/>
          <w:color w:val="auto"/>
          <w:szCs w:val="24"/>
          <w:lang w:val="en-US" w:eastAsia="zh-CN"/>
        </w:rPr>
      </w:pPr>
    </w:p>
    <w:p w14:paraId="7D74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（二）鞠通内科楼</w:t>
      </w:r>
    </w:p>
    <w:tbl>
      <w:tblPr>
        <w:tblStyle w:val="6"/>
        <w:tblW w:w="10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22"/>
        <w:gridCol w:w="907"/>
        <w:gridCol w:w="769"/>
        <w:gridCol w:w="994"/>
        <w:gridCol w:w="2100"/>
        <w:gridCol w:w="1387"/>
        <w:gridCol w:w="1763"/>
        <w:gridCol w:w="1837"/>
      </w:tblGrid>
      <w:tr w14:paraId="4DC1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tblHeader/>
          <w:jc w:val="center"/>
        </w:trPr>
        <w:tc>
          <w:tcPr>
            <w:tcW w:w="1122" w:type="dxa"/>
            <w:noWrap w:val="0"/>
            <w:vAlign w:val="center"/>
          </w:tcPr>
          <w:p w14:paraId="5EC6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  <w:tc>
          <w:tcPr>
            <w:tcW w:w="907" w:type="dxa"/>
            <w:noWrap w:val="0"/>
            <w:vAlign w:val="center"/>
          </w:tcPr>
          <w:p w14:paraId="1EF6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病区</w:t>
            </w:r>
          </w:p>
        </w:tc>
        <w:tc>
          <w:tcPr>
            <w:tcW w:w="769" w:type="dxa"/>
            <w:noWrap w:val="0"/>
            <w:vAlign w:val="center"/>
          </w:tcPr>
          <w:p w14:paraId="4630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994" w:type="dxa"/>
            <w:noWrap w:val="0"/>
            <w:vAlign w:val="center"/>
          </w:tcPr>
          <w:p w14:paraId="4708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床位数</w:t>
            </w:r>
          </w:p>
        </w:tc>
        <w:tc>
          <w:tcPr>
            <w:tcW w:w="2100" w:type="dxa"/>
            <w:noWrap w:val="0"/>
            <w:vAlign w:val="center"/>
          </w:tcPr>
          <w:p w14:paraId="2B52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床位号</w:t>
            </w:r>
          </w:p>
        </w:tc>
        <w:tc>
          <w:tcPr>
            <w:tcW w:w="1387" w:type="dxa"/>
            <w:noWrap w:val="0"/>
            <w:vAlign w:val="center"/>
          </w:tcPr>
          <w:p w14:paraId="7DC4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单元床位（张）</w:t>
            </w:r>
          </w:p>
        </w:tc>
        <w:tc>
          <w:tcPr>
            <w:tcW w:w="1763" w:type="dxa"/>
            <w:noWrap w:val="0"/>
            <w:vAlign w:val="center"/>
          </w:tcPr>
          <w:p w14:paraId="0951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床位等级</w:t>
            </w:r>
          </w:p>
        </w:tc>
        <w:tc>
          <w:tcPr>
            <w:tcW w:w="1837" w:type="dxa"/>
            <w:noWrap w:val="0"/>
            <w:vAlign w:val="center"/>
          </w:tcPr>
          <w:p w14:paraId="31D3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核定收费标准（元/床日）</w:t>
            </w:r>
          </w:p>
        </w:tc>
      </w:tr>
      <w:tr w14:paraId="4EF8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restart"/>
            <w:shd w:val="clear" w:color="auto" w:fill="auto"/>
            <w:noWrap w:val="0"/>
            <w:vAlign w:val="center"/>
          </w:tcPr>
          <w:p w14:paraId="4C2C381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康复科</w:t>
            </w:r>
          </w:p>
        </w:tc>
        <w:tc>
          <w:tcPr>
            <w:tcW w:w="907" w:type="dxa"/>
            <w:vMerge w:val="restart"/>
            <w:shd w:val="clear" w:color="auto" w:fill="auto"/>
            <w:noWrap w:val="0"/>
            <w:vAlign w:val="center"/>
          </w:tcPr>
          <w:p w14:paraId="0FF9EEB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九病区</w:t>
            </w:r>
          </w:p>
        </w:tc>
        <w:tc>
          <w:tcPr>
            <w:tcW w:w="769" w:type="dxa"/>
            <w:vMerge w:val="restart"/>
            <w:shd w:val="clear" w:color="auto" w:fill="auto"/>
            <w:noWrap w:val="0"/>
            <w:vAlign w:val="center"/>
          </w:tcPr>
          <w:p w14:paraId="54E7B80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3楼</w:t>
            </w:r>
          </w:p>
        </w:tc>
        <w:tc>
          <w:tcPr>
            <w:tcW w:w="994" w:type="dxa"/>
            <w:vMerge w:val="restart"/>
            <w:shd w:val="clear" w:color="auto" w:fill="auto"/>
            <w:noWrap w:val="0"/>
            <w:vAlign w:val="center"/>
          </w:tcPr>
          <w:p w14:paraId="639459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53张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541C6B4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3121821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 w14:paraId="4798BB1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单人间床位费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47D9CB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自主定价</w:t>
            </w:r>
          </w:p>
        </w:tc>
      </w:tr>
      <w:tr w14:paraId="7BE8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672F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50A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232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750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6A1C6F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A5DA6E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0483D8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6AA286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983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6E6E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D29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E99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C1F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F641D2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DD858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E6633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A8B80F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33F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EBF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E12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36D7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3BC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D5BBD2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97986A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6D23E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707D8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EE7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7E6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A60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C03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8C3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68BD79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517ADB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4D1E13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DAFD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3A5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55B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312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D8E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C92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5D313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141D63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C73C5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4CEAC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2AC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498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497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ECB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1EF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7894E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6DB185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06268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F8F1C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6C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29C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510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2BC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FE2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CEF213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1FAB90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D0ACB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EC288F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65E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03A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F5E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3B88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02F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BFF6BD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827B4C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FABD9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E2C41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81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D0D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137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8A8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ACE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03992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19BC7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4AA3A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D51FDF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DC2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80D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317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9A3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DEC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5CD82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6D2894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8E33E4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90F6E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8CD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232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0E9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30B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DA9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3689B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CBA06D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EDAA21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1F67FF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68A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9DB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F88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E9F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C8A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4DE2EF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13F6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5914D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F662D2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BC5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9AD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5DA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388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5EC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3D3EC6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BAE80D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FE5ADD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16DB5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98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B99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639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8AE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81A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060410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47、48、49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322893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1D8B54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04E8C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9B5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E4E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4D6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A0E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1AD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4C495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50、51、52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D596D7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201A45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2A5F08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9B2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97E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8C1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15F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909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AAB33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53、55、56、57、58、59、60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CE71C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2A918D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6B436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5BDC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042DAC6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康复科、老年病科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30DBEEB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十病区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4FF7243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5FECCA3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52张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45949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BB8A8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3C6CAF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4A4292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自主定价</w:t>
            </w:r>
          </w:p>
        </w:tc>
      </w:tr>
      <w:tr w14:paraId="276A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900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F44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B68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EB7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04CE87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022D14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106CAB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5CEDC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05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67E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71E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1E8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292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366EE2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538CBA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44135F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88F39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DA3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D5C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E5B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490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08C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D79634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E9F35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EEDD3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44C6C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F87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178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2E1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9FC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DDD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5AD53E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554273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355923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02EDE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B78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A2C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754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0EF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D33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0187D6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A7948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DEB64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2FB7EF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524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5DF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2F7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BF7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C1B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EC0587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CD8EA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B4F05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5CC6D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A24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13A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319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26D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1F3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AD0534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9CC385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E5C0D0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B4743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4DB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27" w:hRule="atLeast"/>
          <w:jc w:val="center"/>
        </w:trPr>
        <w:tc>
          <w:tcPr>
            <w:tcW w:w="1122" w:type="dxa"/>
            <w:vMerge w:val="continue"/>
          </w:tcPr>
          <w:p w14:paraId="21A6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477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1CA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130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E04686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0DDF39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382EB8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693DC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07D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5565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424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7E7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16BE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E1B43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76BE28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FDD6FB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54A56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2FE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1ACF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472E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293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979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30CB6D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1D326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0D119E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7AFC1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D72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5048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422C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7FB8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0D8E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0845D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76569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0D9086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245BF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E7C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5AD4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67A3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59D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0AE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1E9C7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72CE0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47BB08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B5D8FE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4CA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4523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7EC8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C35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0C3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FC3629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3A6D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AFC039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032F2C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092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6683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CAC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0390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C56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CB8EA2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47、48、49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2CE90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59702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75ACD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BB3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0FF5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48C4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1579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1F7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F8245D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50、51、52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7F5175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175F51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EF4D2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81A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29EA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0E08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773B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5BA6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CA032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53、55、56、58、59、60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4C393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F4CEFB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48595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1BFA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141BF61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肺病科、呼吸与危重症医学科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746A6A7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十一病区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456B87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4958EB8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48张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18A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4A1F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CC03D4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7C742C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5762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074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1AB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EDF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E50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B060DB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EA238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77C4AA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1E0F1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312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99E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D2A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31A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A7A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306BCC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C307F8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053B92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ED302B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5E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709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FEB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060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E2C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4B678C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3210A5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790293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4FACCA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A25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46F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8D7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37EF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9AB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A5DB98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11F741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F1D86D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F8EE8E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8B4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E96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7BD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58B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C41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254ED8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6E2ED1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79B33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49C268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AAF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797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0B5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D5B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111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CBA46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5FC422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73EECD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7D57F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374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FC5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D44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8B5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A71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DCFD94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3375FB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9DCE3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5A5467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5D3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CF5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863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3A8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459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8CFDD7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EDB2C7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332C50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4334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AC7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B1E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AA8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3496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850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E182F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45CB41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22E628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3EFD94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1D3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E45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9EB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9D6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831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088DBD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F4BBB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30C21E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02EA8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E2C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DAA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178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EB0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8BE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815CA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A4B03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FDF1E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74CFB2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DDA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68E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2F9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9A7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EB9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E58AD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3888D6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DD33A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BCF2C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F5A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7E7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129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EF6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52D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84928E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C6F93B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2B337E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BC2207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0F6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BA9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041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9FC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23A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5D92DE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R1、R2、R3、R5、R6、R7、R8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40277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2BEAB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重症监护病房床位费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1FF4D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</w:tr>
      <w:tr w14:paraId="0665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791457D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内分泌科、儿科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66ED03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十二病区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2C1A455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76670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54张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C1D45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9CBA8F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2526C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8633C5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671A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6B4D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B05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AEB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86E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AD060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7277B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BB93FD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C93007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A73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6B87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620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0B3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3E5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64B39D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50662F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92B6F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57E6C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D88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23EB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1AD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F1D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E07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A7BE1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BB3B3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DD312A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7DC70A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893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restart"/>
            <w:vAlign w:val="center"/>
          </w:tcPr>
          <w:p w14:paraId="4AEAAA9C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内分泌科、儿科</w:t>
            </w:r>
          </w:p>
        </w:tc>
        <w:tc>
          <w:tcPr>
            <w:tcW w:w="907" w:type="dxa"/>
            <w:vMerge w:val="restart"/>
            <w:vAlign w:val="center"/>
          </w:tcPr>
          <w:p w14:paraId="7C68E0EC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十二病区</w:t>
            </w:r>
          </w:p>
        </w:tc>
        <w:tc>
          <w:tcPr>
            <w:tcW w:w="769" w:type="dxa"/>
            <w:vMerge w:val="restart"/>
            <w:vAlign w:val="center"/>
          </w:tcPr>
          <w:p w14:paraId="59BD283D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6楼</w:t>
            </w:r>
          </w:p>
        </w:tc>
        <w:tc>
          <w:tcPr>
            <w:tcW w:w="994" w:type="dxa"/>
            <w:vMerge w:val="restart"/>
            <w:vAlign w:val="center"/>
          </w:tcPr>
          <w:p w14:paraId="30B6EC97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54张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DC473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5FE687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1AC34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E972F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A1D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1099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F1C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47E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3F2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AD679C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66A142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2A75C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1F1175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020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5F16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896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996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4DE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0AA6CB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53E62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D76EAD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C80A46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33D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0D14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391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A7A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C6F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644DE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E1DB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F2C4A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B51AE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CA9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72F5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B14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A90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3C3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2FAC4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B3E47A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F10BA1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89A2D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0D5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  <w:shd w:val="clear" w:color="auto" w:fill="auto"/>
            <w:vAlign w:val="center"/>
          </w:tcPr>
          <w:p w14:paraId="14CFAC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1031FA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 w14:paraId="49B527B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0C8D163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44DCD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885FA8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828D44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F0A1C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5D6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447D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06B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33A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20C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682ECC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94A88B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F0773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18A9C4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7D9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  <w:shd w:val="clear" w:color="auto" w:fill="auto"/>
            <w:vAlign w:val="center"/>
          </w:tcPr>
          <w:p w14:paraId="3D72F27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73B181A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 w14:paraId="6C0334E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6137EF0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CD8D1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7746BC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D416D4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88C63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B1D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01E8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274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A04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784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00E389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A10EF5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57EDE3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AF01D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4E2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2F07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BF45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B1D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09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2AE9F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A4BCCA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FD46C4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164AD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BD7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7584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280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AB3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C30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17D0EE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47、48、49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17D3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C380A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8B174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576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020F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3A5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192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A4F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59958D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50、51、52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9FA5B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03A9A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B708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6EA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4750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0F1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4E9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2E5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0E0CD6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53、55、56、57、58、59、60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94C8C6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74E4D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2816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3F49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0E2311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脑病科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44D9A77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十三病区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45E56B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69B78B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54张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89FC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7889D2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9BD90F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9C45D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1A47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2234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F2D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B41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828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B61C3D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DA810D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3DE83C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E056BC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E25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7EB0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F26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C21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61C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534BAE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1A00AA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30BB51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5575F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168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03CC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A01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9C7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F94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B556C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A78B1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AE2FA2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CD5E3B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F75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5936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6C3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5D9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32F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E1456E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C70A0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C9DF5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3DB46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6AC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64D6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FFA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9E9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A43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2A46B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023D1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D89D2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3BBA7B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071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2497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397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45F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2D7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CD5F8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34DA76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755EA5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E6AB93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176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3141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781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C50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15D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976963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78185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52D99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A07794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4D7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35C4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59F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C1B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796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4498B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8BB09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AD991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E0FAEB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9D5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2A20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D40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4F2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13A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291557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E96C6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7B93D6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B7CEF7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4E6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627A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E68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16D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A8E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087804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F79DE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EDE082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444EE6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D7E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vMerge w:val="continue"/>
          </w:tcPr>
          <w:p w14:paraId="50A4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49E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E9C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60FD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0E78F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70E526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20219C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9984AF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6EE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836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151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B62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314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D3B371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3015C6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671E2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D6F5DD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D6D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EF6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F86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448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22F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BDA2B4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17FEEC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8179B5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9CEA77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455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5C7B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2EE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61A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F62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BC6F7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47、48、49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F5497D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1EC03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48A3B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0B4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660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4122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3FD2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F9E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477279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50、51、52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7E77B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CBD7F1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A65A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3DA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BB6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385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11B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5AD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F0D8A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53、55、56、57、58、59、60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26E9F2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C06A24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BCEE16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049F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2" w:hRule="atLeast"/>
          <w:jc w:val="center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0F15B1D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脾胃科、风湿科、针灸科、推拿科、脑病科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108A8DF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十四病区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26EED10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583EFC3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6858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EA16D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7B5198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E1EC7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自主定价</w:t>
            </w:r>
          </w:p>
        </w:tc>
      </w:tr>
      <w:tr w14:paraId="758E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8CD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116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8FF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1702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4EF1F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FAE9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CE7DA3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8D20C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3A5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004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98A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9DF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AA8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7A1994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A2A180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D47928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CE575D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45D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C75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F6D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429B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1CF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977F59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B789A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4B147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BF3584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A3C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restart"/>
            <w:vAlign w:val="center"/>
          </w:tcPr>
          <w:p w14:paraId="3CB6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脾胃科、风湿科、针灸科、推拿科、脑病科</w:t>
            </w:r>
          </w:p>
        </w:tc>
        <w:tc>
          <w:tcPr>
            <w:tcW w:w="907" w:type="dxa"/>
            <w:vMerge w:val="restart"/>
            <w:vAlign w:val="center"/>
          </w:tcPr>
          <w:p w14:paraId="12A8637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十四病区</w:t>
            </w:r>
          </w:p>
        </w:tc>
        <w:tc>
          <w:tcPr>
            <w:tcW w:w="769" w:type="dxa"/>
            <w:vMerge w:val="restart"/>
            <w:vAlign w:val="center"/>
          </w:tcPr>
          <w:p w14:paraId="4A649B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8楼</w:t>
            </w:r>
          </w:p>
        </w:tc>
        <w:tc>
          <w:tcPr>
            <w:tcW w:w="994" w:type="dxa"/>
            <w:vMerge w:val="restart"/>
            <w:vAlign w:val="center"/>
          </w:tcPr>
          <w:p w14:paraId="48F0670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409E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D438A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549FC4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75E34F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C27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57" w:hRule="atLeast"/>
          <w:jc w:val="center"/>
        </w:trPr>
        <w:tc>
          <w:tcPr>
            <w:tcW w:w="1122" w:type="dxa"/>
            <w:vMerge w:val="continue"/>
          </w:tcPr>
          <w:p w14:paraId="5601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583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EF4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EF0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2B18D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5C548C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A68909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DA1EF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CE3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  <w:vAlign w:val="center"/>
          </w:tcPr>
          <w:p w14:paraId="22BA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3B464B7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397B44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261057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E22942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64F2BE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76542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E6DC5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E83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986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501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7939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6464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48FDC4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586CB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D563F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E3ED02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AFC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0D2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661D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44E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24AC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B69A4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913E8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AA5F1C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37DE3E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4F2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3F0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08F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EA6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66F2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2775F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2913A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3317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CD84BB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1A7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6E3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0FC5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6A19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5C7E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A405C7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67DA5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D67579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605EB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E8C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2" w:hRule="atLeast"/>
          <w:jc w:val="center"/>
        </w:trPr>
        <w:tc>
          <w:tcPr>
            <w:tcW w:w="1122" w:type="dxa"/>
            <w:vMerge w:val="continue"/>
          </w:tcPr>
          <w:p w14:paraId="1F22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54F5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7944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4A83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F03F5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76D03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DFDBDA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8BA3A2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B04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2DB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05B215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 w14:paraId="2CF4B4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080D501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8A4A3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A9D265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AA743D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430A4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9D2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1FB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00AE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1F4D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80B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AFDD02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43、45、46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05000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59E02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D3D35F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3A4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EC2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793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543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AD7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59CB6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47、48、49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AF9C2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32569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BBF6A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E07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C57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0E40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6B49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1270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47E4ED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50、51、52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FB11E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F223D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CD4A3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F13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2730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5E30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4C1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12AE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57394F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53、55、56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92335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5E35B2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ED7BF2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9BA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177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4B7F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39CF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03EF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F68693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57、58、59、60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FECDE1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332720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04824C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1D2D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32CD9B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肿瘤科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792175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十五病区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5CDF9F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0D71F15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0BC00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6CC788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069A41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双人间床位费A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543234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0BB4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6AFC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2CB2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DD3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281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B7E403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3、5、6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6D2E4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C915D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235E2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3BE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9F3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D22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ACC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843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23E6B3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7、8、9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600EA9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E1AB45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14B8C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FBF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63CF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17E6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EEF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75E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907FE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10、11、12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EB3607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A9B0A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901524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B6B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0FF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C2C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1EC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0772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E48F9E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13、15、16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1EC20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3EBE9C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5B4A8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9C9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DA4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418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F59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1F7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10C3FC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17、18、19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F2045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4E93A4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B60C3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75E2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752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71B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1F73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FC1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995995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20、21、22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7E517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70DB9F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4578C8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596C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CD1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FCE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FD2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0F9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997765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23、25、26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334955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3AF533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A5DC9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26E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7C2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D8C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819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77E9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15C942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27、28、29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88AC8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495C8D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26AE27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D03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6A79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6605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C2A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906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65540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30、31、32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30FEB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EE3B84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68C86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F95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4A34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7F59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27D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DFA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E2AC7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33、35、36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0BA1E7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6411C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04F66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A12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D8D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DEE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6585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0E4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41F18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37、38、39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238A6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12406C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365F61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13C5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7CB2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BF2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25C1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3EB8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C95FDC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40、41、42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1B4AC6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041A21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B55F9C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2A0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0E28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ED4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7FF0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2565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44E78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47、48、49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C7E5A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59A570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EC871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5E9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3628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0EA7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538E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5FED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287B01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50、51、52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26586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32A463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B8441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3B2E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3A2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354C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2CA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C68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32145E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53、55、56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7F1897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360849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71473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2D78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1122" w:type="dxa"/>
            <w:vMerge w:val="continue"/>
          </w:tcPr>
          <w:p w14:paraId="126D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</w:tcPr>
          <w:p w14:paraId="5310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Merge w:val="continue"/>
          </w:tcPr>
          <w:p w14:paraId="037C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</w:tcPr>
          <w:p w14:paraId="4C8A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48B37B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57、58、59、60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9A354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2912F2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四人及以上多人间床位费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4E63A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 w14:paraId="40918ECD">
      <w:pPr>
        <w:rPr>
          <w:rFonts w:asciiTheme="minorEastAsia" w:hAnsiTheme="minorEastAsia"/>
          <w:color w:val="C00000"/>
          <w:sz w:val="32"/>
          <w:szCs w:val="32"/>
        </w:rPr>
        <w:sectPr>
          <w:pgSz w:w="11906" w:h="16838"/>
          <w:pgMar w:top="1757" w:right="1587" w:bottom="1531" w:left="1587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 w14:paraId="1E470D1E">
      <w:pPr>
        <w:rPr>
          <w:rFonts w:hint="eastAsia" w:asciiTheme="minorEastAsia" w:hAnsiTheme="minorEastAsia"/>
          <w:color w:val="C00000"/>
          <w:sz w:val="32"/>
          <w:szCs w:val="32"/>
        </w:rPr>
      </w:pPr>
      <w:r>
        <w:rPr>
          <w:rFonts w:hint="eastAsia" w:asciiTheme="minorEastAsia" w:hAnsiTheme="minorEastAsia"/>
          <w:color w:val="C00000"/>
          <w:sz w:val="32"/>
          <w:szCs w:val="32"/>
        </w:rPr>
        <w:t xml:space="preserve"> </w:t>
      </w:r>
    </w:p>
    <w:p w14:paraId="185B85DD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1562F386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7158BAD6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4C101B01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09ED6C4F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78ECD7B7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3923707C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175725F8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3EB57651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1877D472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3D16AA65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65E2CA2F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091BCABB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38053F0E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5260152A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5369FB92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58C801B6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6BD6AB0F">
      <w:pPr>
        <w:rPr>
          <w:rFonts w:hint="eastAsia" w:asciiTheme="minorEastAsia" w:hAnsiTheme="minorEastAsia"/>
          <w:color w:val="C00000"/>
          <w:sz w:val="32"/>
          <w:szCs w:val="32"/>
        </w:rPr>
      </w:pPr>
    </w:p>
    <w:p w14:paraId="4976D4A3">
      <w:pPr>
        <w:rPr>
          <w:rFonts w:hint="eastAsia" w:asciiTheme="minorEastAsia" w:hAnsiTheme="minorEastAsia"/>
          <w:color w:val="C00000"/>
          <w:sz w:val="32"/>
          <w:szCs w:val="32"/>
        </w:rPr>
      </w:pPr>
      <w:r>
        <w:rPr>
          <w:rFonts w:hint="eastAsia" w:asciiTheme="minorEastAsia" w:hAnsiTheme="minorEastAsia"/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Theme="minorEastAsia" w:hAnsiTheme="minorEastAsia"/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248313">
      <w:pPr>
        <w:pBdr>
          <w:top w:val="single" w:color="auto" w:sz="4" w:space="1"/>
          <w:bottom w:val="single" w:color="auto" w:sz="4" w:space="1"/>
          <w:between w:val="single" w:color="auto" w:sz="4" w:space="1"/>
        </w:pBdr>
        <w:tabs>
          <w:tab w:val="left" w:pos="6038"/>
        </w:tabs>
        <w:ind w:firstLine="160" w:firstLineChars="5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淮安市医疗保障局办公室   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日印发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757" w:right="1587" w:bottom="1531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5C11E9AA-355B-4A11-93E7-F463044134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99759D-61B8-4A45-AD91-42528F2B9C0C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3" w:fontKey="{66E43F36-7672-45A2-9E45-4D3827498E15}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0212669-A7E7-49E5-9195-63DFDCCD50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D834F18-FB8F-43A9-BE67-60EF8A02B65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F5349BB-6D02-4C24-802E-17E918FD85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086E225-18D1-4BAB-8F05-57680C2EC44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5CBA9793-C09B-43B7-A25E-03370CAED20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61E40120-B7CF-4D75-83AD-6DFF9B408F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175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1EF9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1EF93"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ViZDlhN2FmNmUwNmQ4YmZlM2YyOTg4OWRhZmUifQ=="/>
  </w:docVars>
  <w:rsids>
    <w:rsidRoot w:val="00781728"/>
    <w:rsid w:val="000700B9"/>
    <w:rsid w:val="00134AFC"/>
    <w:rsid w:val="001F0570"/>
    <w:rsid w:val="00277EEB"/>
    <w:rsid w:val="002A1E50"/>
    <w:rsid w:val="00365DD4"/>
    <w:rsid w:val="003830B0"/>
    <w:rsid w:val="00385AC5"/>
    <w:rsid w:val="0039012F"/>
    <w:rsid w:val="003B2A2C"/>
    <w:rsid w:val="003D7640"/>
    <w:rsid w:val="003E5D40"/>
    <w:rsid w:val="00407E1E"/>
    <w:rsid w:val="00417BEB"/>
    <w:rsid w:val="00420CD1"/>
    <w:rsid w:val="00421A7D"/>
    <w:rsid w:val="004254A5"/>
    <w:rsid w:val="0042652E"/>
    <w:rsid w:val="00443A30"/>
    <w:rsid w:val="00494733"/>
    <w:rsid w:val="004A0741"/>
    <w:rsid w:val="004A5EB1"/>
    <w:rsid w:val="004F3A78"/>
    <w:rsid w:val="004F7C3F"/>
    <w:rsid w:val="005B78F7"/>
    <w:rsid w:val="005D468B"/>
    <w:rsid w:val="00610701"/>
    <w:rsid w:val="00610890"/>
    <w:rsid w:val="0064544C"/>
    <w:rsid w:val="006536B1"/>
    <w:rsid w:val="00716A43"/>
    <w:rsid w:val="00724383"/>
    <w:rsid w:val="00781728"/>
    <w:rsid w:val="007A5A9B"/>
    <w:rsid w:val="00817614"/>
    <w:rsid w:val="0089039A"/>
    <w:rsid w:val="008F7A8F"/>
    <w:rsid w:val="008F7E91"/>
    <w:rsid w:val="00945AF1"/>
    <w:rsid w:val="009979B0"/>
    <w:rsid w:val="009C04EA"/>
    <w:rsid w:val="009C29A4"/>
    <w:rsid w:val="00B2392F"/>
    <w:rsid w:val="00B245FC"/>
    <w:rsid w:val="00B97254"/>
    <w:rsid w:val="00BF2EB3"/>
    <w:rsid w:val="00C47FDC"/>
    <w:rsid w:val="00C54E05"/>
    <w:rsid w:val="00C9162B"/>
    <w:rsid w:val="00D35D3A"/>
    <w:rsid w:val="00D726BA"/>
    <w:rsid w:val="00DC0D87"/>
    <w:rsid w:val="00EF317A"/>
    <w:rsid w:val="00F70603"/>
    <w:rsid w:val="00FA0525"/>
    <w:rsid w:val="00FC0918"/>
    <w:rsid w:val="00FF4827"/>
    <w:rsid w:val="00FF6253"/>
    <w:rsid w:val="013C1EF8"/>
    <w:rsid w:val="05E76E48"/>
    <w:rsid w:val="06514C09"/>
    <w:rsid w:val="0C975915"/>
    <w:rsid w:val="0FB43951"/>
    <w:rsid w:val="11684816"/>
    <w:rsid w:val="14B342C3"/>
    <w:rsid w:val="1BA54FE0"/>
    <w:rsid w:val="1EEE0DF0"/>
    <w:rsid w:val="20EB2784"/>
    <w:rsid w:val="28A37C61"/>
    <w:rsid w:val="2ACC6AE1"/>
    <w:rsid w:val="2D113EF6"/>
    <w:rsid w:val="327D3D91"/>
    <w:rsid w:val="380C5BC4"/>
    <w:rsid w:val="39355ABC"/>
    <w:rsid w:val="39A728CE"/>
    <w:rsid w:val="3B4E14F1"/>
    <w:rsid w:val="40453685"/>
    <w:rsid w:val="438E1420"/>
    <w:rsid w:val="44627A06"/>
    <w:rsid w:val="4A612FB0"/>
    <w:rsid w:val="4EDE5EDB"/>
    <w:rsid w:val="4EE94E88"/>
    <w:rsid w:val="536D0ED6"/>
    <w:rsid w:val="61D70390"/>
    <w:rsid w:val="63A32DC3"/>
    <w:rsid w:val="667458F7"/>
    <w:rsid w:val="6B9847BC"/>
    <w:rsid w:val="6D33718C"/>
    <w:rsid w:val="72FB0CE4"/>
    <w:rsid w:val="74044AFB"/>
    <w:rsid w:val="7D75B830"/>
    <w:rsid w:val="DBF33415"/>
    <w:rsid w:val="EF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3858</Words>
  <Characters>4744</Characters>
  <Lines>36</Lines>
  <Paragraphs>10</Paragraphs>
  <TotalTime>0</TotalTime>
  <ScaleCrop>false</ScaleCrop>
  <LinksUpToDate>false</LinksUpToDate>
  <CharactersWithSpaces>9578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2020-08-21T15:08:00Z</dcterms:created>
  <dc:creator>Administrator</dc:creator>
  <cp:lastModifiedBy>。。。。。。。。。</cp:lastModifiedBy>
  <cp:lastPrinted>2026-02-26T01:05:00Z</cp:lastPrinted>
  <dcterms:modified xsi:type="dcterms:W3CDTF">2026-03-02T08:32:14Z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AFB7EA21AC61451389F3735348467A47_13</vt:lpwstr>
  </property>
  <property fmtid="{D5CDD505-2E9C-101B-9397-08002B2CF9AE}" pid="4" name="KSOTemplateDocerSaveRecord">
    <vt:lpwstr>eyJoZGlkIjoiZGE2YTBhMjQwZTlkYTQ3ZDQ3M2NlMjg4N2E0Y2FmM2IiLCJ1c2VySWQiOiI4MDUxNjg4NDgifQ==</vt:lpwstr>
  </property>
</Properties>
</file>